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3731CF31" w:rsidR="00425159" w:rsidRPr="00B42283" w:rsidRDefault="00425159" w:rsidP="0046511B">
      <w:pPr>
        <w:tabs>
          <w:tab w:val="left" w:pos="8460"/>
        </w:tabs>
        <w:spacing w:after="0"/>
        <w:ind w:left="1988" w:hanging="1988"/>
        <w:jc w:val="both"/>
        <w:rPr>
          <w:rFonts w:ascii="Arial" w:hAnsi="Arial" w:cs="Arial"/>
          <w:b/>
          <w:sz w:val="24"/>
        </w:rPr>
      </w:pPr>
      <w:r w:rsidRPr="00B42283">
        <w:rPr>
          <w:rFonts w:ascii="Arial" w:hAnsi="Arial" w:cs="Arial"/>
          <w:b/>
          <w:sz w:val="24"/>
        </w:rPr>
        <w:t xml:space="preserve">3GPP TSG RAN </w:t>
      </w:r>
      <w:r w:rsidR="00E078E5" w:rsidRPr="00B42283">
        <w:rPr>
          <w:rFonts w:ascii="Arial" w:hAnsi="Arial" w:cs="Arial"/>
          <w:b/>
          <w:sz w:val="24"/>
        </w:rPr>
        <w:t>Meeting</w:t>
      </w:r>
      <w:r w:rsidR="003204D4" w:rsidRPr="00B42283">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sidRPr="00B42283">
            <w:rPr>
              <w:rFonts w:ascii="Arial" w:hAnsi="Arial" w:cs="Arial"/>
              <w:b/>
              <w:sz w:val="24"/>
            </w:rPr>
            <w:t>#</w:t>
          </w:r>
          <w:r w:rsidR="00C461D3" w:rsidRPr="00B42283">
            <w:rPr>
              <w:rFonts w:ascii="Arial" w:hAnsi="Arial" w:cs="Arial"/>
              <w:b/>
              <w:sz w:val="24"/>
            </w:rPr>
            <w:t>90</w:t>
          </w:r>
          <w:r w:rsidR="00E453D3" w:rsidRPr="00B42283">
            <w:rPr>
              <w:rFonts w:ascii="Arial" w:hAnsi="Arial" w:cs="Arial"/>
              <w:b/>
              <w:sz w:val="24"/>
            </w:rPr>
            <w:t>-</w:t>
          </w:r>
          <w:r w:rsidR="00452E28" w:rsidRPr="00B42283">
            <w:rPr>
              <w:rFonts w:ascii="Arial" w:hAnsi="Arial" w:cs="Arial"/>
              <w:b/>
              <w:sz w:val="24"/>
            </w:rPr>
            <w:t>e</w:t>
          </w:r>
        </w:sdtContent>
      </w:sdt>
      <w:r w:rsidR="00452EF6" w:rsidRPr="00B42283">
        <w:rPr>
          <w:rFonts w:ascii="Arial" w:hAnsi="Arial" w:cs="Arial"/>
          <w:b/>
          <w:sz w:val="24"/>
        </w:rPr>
        <w:tab/>
      </w:r>
      <w:r w:rsidR="0080083B">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D7852" w:rsidRPr="00B42283">
            <w:rPr>
              <w:rFonts w:ascii="Arial" w:hAnsi="Arial" w:cs="Arial"/>
              <w:b/>
              <w:sz w:val="24"/>
            </w:rPr>
            <w:t>R</w:t>
          </w:r>
          <w:r w:rsidR="0028148F" w:rsidRPr="00B42283">
            <w:rPr>
              <w:rFonts w:ascii="Arial" w:hAnsi="Arial" w:cs="Arial"/>
              <w:b/>
              <w:sz w:val="24"/>
            </w:rPr>
            <w:t>P</w:t>
          </w:r>
          <w:r w:rsidR="00FD7852" w:rsidRPr="00B42283">
            <w:rPr>
              <w:rFonts w:ascii="Arial" w:hAnsi="Arial" w:cs="Arial"/>
              <w:b/>
              <w:sz w:val="24"/>
            </w:rPr>
            <w:t>-20</w:t>
          </w:r>
          <w:r w:rsidR="00B01B31">
            <w:rPr>
              <w:rFonts w:ascii="Arial" w:hAnsi="Arial" w:cs="Arial"/>
              <w:b/>
              <w:sz w:val="24"/>
            </w:rPr>
            <w:t>2350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65E5A75" w14:textId="30A0287D" w:rsidR="005B7231" w:rsidRPr="009B29DA" w:rsidRDefault="00452E28" w:rsidP="00425159">
          <w:pPr>
            <w:spacing w:after="0"/>
            <w:ind w:left="1988" w:hanging="1988"/>
            <w:jc w:val="both"/>
            <w:rPr>
              <w:rFonts w:ascii="Arial" w:hAnsi="Arial" w:cs="Arial"/>
              <w:b/>
              <w:sz w:val="24"/>
            </w:rPr>
          </w:pPr>
          <w:r>
            <w:rPr>
              <w:rFonts w:ascii="Arial" w:hAnsi="Arial" w:cs="Arial"/>
              <w:b/>
              <w:sz w:val="24"/>
            </w:rPr>
            <w:t xml:space="preserve">e-Meeting, </w:t>
          </w:r>
          <w:r w:rsidR="00C461D3">
            <w:rPr>
              <w:rFonts w:ascii="Arial" w:hAnsi="Arial" w:cs="Arial"/>
              <w:b/>
              <w:sz w:val="24"/>
            </w:rPr>
            <w:t>December 07</w:t>
          </w:r>
          <w:r>
            <w:rPr>
              <w:rFonts w:ascii="Arial" w:hAnsi="Arial" w:cs="Arial"/>
              <w:b/>
              <w:sz w:val="24"/>
            </w:rPr>
            <w:t xml:space="preserve"> – </w:t>
          </w:r>
          <w:r w:rsidR="00C461D3">
            <w:rPr>
              <w:rFonts w:ascii="Arial" w:hAnsi="Arial" w:cs="Arial"/>
              <w:b/>
              <w:sz w:val="24"/>
            </w:rPr>
            <w:t>11</w:t>
          </w:r>
          <w:r>
            <w:rPr>
              <w:rFonts w:ascii="Arial" w:hAnsi="Arial" w:cs="Arial"/>
              <w:b/>
              <w:sz w:val="24"/>
            </w:rPr>
            <w:t>, 2020</w:t>
          </w:r>
        </w:p>
      </w:sdtContent>
    </w:sdt>
    <w:p w14:paraId="2AA7A959" w14:textId="77777777" w:rsidR="00452E28" w:rsidRPr="00B42283" w:rsidRDefault="00452E28" w:rsidP="00B42283"/>
    <w:p w14:paraId="2CC11F49" w14:textId="1CD175F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5ED2A268" w:rsidR="00425159" w:rsidRPr="00B42283" w:rsidRDefault="00425159" w:rsidP="00B42283">
      <w:pPr>
        <w:spacing w:after="0"/>
        <w:ind w:left="1988" w:hanging="1988"/>
        <w:jc w:val="both"/>
        <w:rPr>
          <w:rFonts w:ascii="Arial" w:hAnsi="Arial" w:cs="Arial"/>
          <w:b/>
          <w:sz w:val="24"/>
        </w:rPr>
      </w:pPr>
      <w:r w:rsidRPr="00B42283">
        <w:rPr>
          <w:rFonts w:ascii="Arial" w:hAnsi="Arial" w:cs="Arial"/>
          <w:b/>
          <w:sz w:val="24"/>
        </w:rPr>
        <w:t>Title:</w:t>
      </w:r>
      <w:r w:rsidRPr="00B42283">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3568C" w:rsidRPr="00B42283">
            <w:rPr>
              <w:rFonts w:ascii="Arial" w:hAnsi="Arial" w:cs="Arial"/>
              <w:b/>
              <w:sz w:val="24"/>
            </w:rPr>
            <w:t>Discussion on Updates to WID for extending current NR operation to 71 GHz</w:t>
          </w:r>
        </w:sdtContent>
      </w:sdt>
    </w:p>
    <w:p w14:paraId="4F42E201" w14:textId="474DB3CD"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201561">
        <w:rPr>
          <w:rFonts w:ascii="Arial" w:hAnsi="Arial" w:cs="Arial"/>
          <w:b/>
          <w:sz w:val="24"/>
        </w:rPr>
        <w:t>9</w:t>
      </w:r>
      <w:r w:rsidR="000627C2">
        <w:rPr>
          <w:rFonts w:ascii="Arial" w:hAnsi="Arial" w:cs="Arial"/>
          <w:b/>
          <w:sz w:val="24"/>
        </w:rPr>
        <w:t>.</w:t>
      </w:r>
      <w:r w:rsidR="00292DE8">
        <w:rPr>
          <w:rFonts w:ascii="Arial" w:hAnsi="Arial" w:cs="Arial"/>
          <w:b/>
          <w:sz w:val="24"/>
        </w:rPr>
        <w:t>8</w:t>
      </w:r>
      <w:r w:rsidR="00FE569B" w:rsidRPr="009B29DA">
        <w:rPr>
          <w:rFonts w:ascii="Arial" w:hAnsi="Arial" w:cs="Arial"/>
          <w:b/>
          <w:sz w:val="24"/>
        </w:rPr>
        <w:t>.</w:t>
      </w:r>
      <w:r w:rsidR="00292DE8">
        <w:rPr>
          <w:rFonts w:ascii="Arial" w:hAnsi="Arial" w:cs="Arial"/>
          <w:b/>
          <w:sz w:val="24"/>
        </w:rPr>
        <w:t>2</w:t>
      </w:r>
    </w:p>
    <w:p w14:paraId="53E51EEC" w14:textId="37CE6533" w:rsidR="0068226B" w:rsidRPr="00B42283" w:rsidRDefault="00425159" w:rsidP="00B42283">
      <w:pPr>
        <w:spacing w:after="0"/>
        <w:ind w:left="1988" w:hanging="1988"/>
        <w:jc w:val="both"/>
        <w:rPr>
          <w:rFonts w:ascii="Arial" w:hAnsi="Arial" w:cs="Arial"/>
          <w:b/>
          <w:sz w:val="24"/>
        </w:rPr>
      </w:pPr>
      <w:r w:rsidRPr="00B42283">
        <w:rPr>
          <w:rFonts w:ascii="Arial" w:hAnsi="Arial" w:cs="Arial"/>
          <w:b/>
          <w:sz w:val="24"/>
        </w:rPr>
        <w:t>Document for:</w:t>
      </w:r>
      <w:r w:rsidRPr="00B42283">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B42283">
            <w:rPr>
              <w:rFonts w:ascii="Arial" w:hAnsi="Arial" w:cs="Arial"/>
              <w:b/>
              <w:sz w:val="24"/>
            </w:rPr>
            <w:t>Discussion</w:t>
          </w:r>
          <w:r w:rsidR="00FA4D50" w:rsidRPr="00B42283">
            <w:rPr>
              <w:rFonts w:ascii="Arial" w:hAnsi="Arial" w:cs="Arial"/>
              <w:b/>
              <w:sz w:val="24"/>
            </w:rPr>
            <w:t xml:space="preserve"> &amp; Decision</w:t>
          </w:r>
        </w:sdtContent>
      </w:sdt>
    </w:p>
    <w:p w14:paraId="0D2E92D1" w14:textId="77777777" w:rsidR="00C34C05" w:rsidRPr="0032279C" w:rsidRDefault="00FD6A3D" w:rsidP="00A731CE">
      <w:pPr>
        <w:pStyle w:val="Heading1"/>
        <w:ind w:left="540" w:hanging="540"/>
      </w:pPr>
      <w:r w:rsidRPr="0032279C">
        <w:t>Introduction</w:t>
      </w:r>
    </w:p>
    <w:p w14:paraId="6ADACE07" w14:textId="55E6C58F" w:rsidR="00B529CA" w:rsidRPr="00352BC9" w:rsidRDefault="00A22312" w:rsidP="00352BC9">
      <w:r w:rsidRPr="00352BC9">
        <w:t xml:space="preserve">In this contribution, </w:t>
      </w:r>
      <w:r w:rsidR="0076571A" w:rsidRPr="00352BC9">
        <w:t>we discuss</w:t>
      </w:r>
      <w:r w:rsidR="008E546D" w:rsidRPr="00352BC9">
        <w:t xml:space="preserve"> </w:t>
      </w:r>
      <w:r w:rsidR="008007AF">
        <w:t xml:space="preserve">some </w:t>
      </w:r>
      <w:r w:rsidR="00201561" w:rsidRPr="00352BC9">
        <w:t>potential updates to the WID for extending current NR operation to 71 GHz</w:t>
      </w:r>
      <w:r w:rsidR="002572F6">
        <w:t xml:space="preserve"> with regards to subcarrier spacing</w:t>
      </w:r>
      <w:r w:rsidR="00286920">
        <w:t xml:space="preserve"> selection needed to advance standardization efforts</w:t>
      </w:r>
      <w:r w:rsidR="00A15E4A" w:rsidRPr="00352BC9">
        <w:t>.</w:t>
      </w:r>
    </w:p>
    <w:p w14:paraId="5BC73F6E" w14:textId="77777777" w:rsidR="008009EB" w:rsidRPr="00352BC9" w:rsidRDefault="008009EB" w:rsidP="00352BC9"/>
    <w:p w14:paraId="44DDE7E8" w14:textId="77777777" w:rsidR="00E5303F" w:rsidRPr="00352BC9" w:rsidRDefault="00E5303F" w:rsidP="00E5303F"/>
    <w:p w14:paraId="101686F3" w14:textId="77777777" w:rsidR="00E5303F" w:rsidRPr="0032279C" w:rsidRDefault="00E5303F" w:rsidP="00E5303F">
      <w:pPr>
        <w:pStyle w:val="Heading1"/>
        <w:ind w:left="540" w:hanging="540"/>
      </w:pPr>
      <w:r w:rsidRPr="0032279C">
        <w:t>Discussion</w:t>
      </w:r>
    </w:p>
    <w:p w14:paraId="051C2EC4" w14:textId="6161AAC4" w:rsidR="00126104" w:rsidRDefault="00126104" w:rsidP="008B6F99">
      <w:pPr>
        <w:pStyle w:val="Heading2"/>
      </w:pPr>
      <w:r>
        <w:t xml:space="preserve">Applicable subcarrier spacing </w:t>
      </w:r>
      <w:r w:rsidR="005B008A">
        <w:t>for 60 GHz band</w:t>
      </w:r>
    </w:p>
    <w:p w14:paraId="4B43DFAF" w14:textId="4EFAC31E" w:rsidR="00E5303F" w:rsidRPr="001924B2" w:rsidRDefault="00E5303F" w:rsidP="00E5303F">
      <w:pPr>
        <w:rPr>
          <w:lang w:eastAsia="zh-CN"/>
        </w:rPr>
      </w:pPr>
      <w:r w:rsidRPr="001924B2">
        <w:rPr>
          <w:lang w:eastAsia="zh-CN"/>
        </w:rPr>
        <w:t>Both RAN1 and RAN4 has conducted rigorous investigation of applicable subcarrier spacing for extending NR operation up to 71 GHz as part of the approved study in the past meetings. RAN1 study has been completed in RAN1 #103-e. RAN4 also have significant progress in the study during RAN4 #97-e and plan to complete the study by next RAN4 meeting, RAN4 #98-e.</w:t>
      </w:r>
    </w:p>
    <w:p w14:paraId="05E91A63" w14:textId="77777777" w:rsidR="00E5303F" w:rsidRPr="001924B2" w:rsidRDefault="00E5303F" w:rsidP="00E5303F">
      <w:pPr>
        <w:rPr>
          <w:lang w:eastAsia="zh-CN"/>
        </w:rPr>
      </w:pPr>
      <w:r w:rsidRPr="001924B2">
        <w:rPr>
          <w:lang w:eastAsia="zh-CN"/>
        </w:rPr>
        <w:t xml:space="preserve">As part of the conclusion of the SI [1], it is recommended to support 120 kHz subcarrier spacing with normal CP length, and at least one additional subcarrier spacings among 240 kHz, 480 kHz, and 960 kHz subcarrier spacing candidates. </w:t>
      </w:r>
      <w:r>
        <w:t>It is not recommended to consider support of only 240 kHz SCS for control and data in addition to 120 kHz.</w:t>
      </w:r>
    </w:p>
    <w:p w14:paraId="5AA60B53" w14:textId="77777777" w:rsidR="00E5303F" w:rsidRDefault="00E5303F" w:rsidP="00E5303F">
      <w:pPr>
        <w:rPr>
          <w:lang w:eastAsia="zh-CN"/>
        </w:rPr>
      </w:pPr>
      <w:r>
        <w:rPr>
          <w:lang w:eastAsia="zh-CN"/>
        </w:rPr>
        <w:t>Even though there has been significant progress in the investigation of the applicable subcarrier spacing for extending NR operation to 71 GHz, and companies now have much better understanding of the required changes and related specification impact, the SI was not able to conclude on the final specific set of subcarriers spacing that would be applicable and was not able to recommend the set of subcarrier spacing(s) to proceed standardization efforts during the WI phase (beyond the conclusion mentioned above).</w:t>
      </w:r>
    </w:p>
    <w:p w14:paraId="2F0D544F" w14:textId="77777777" w:rsidR="00E5303F" w:rsidRPr="001924B2" w:rsidRDefault="00E5303F" w:rsidP="00E5303F">
      <w:pPr>
        <w:rPr>
          <w:lang w:eastAsia="zh-CN"/>
        </w:rPr>
      </w:pPr>
      <w:r w:rsidRPr="001924B2">
        <w:rPr>
          <w:lang w:eastAsia="zh-CN"/>
        </w:rPr>
        <w:t>This is unfortunate, as there are already great understanding on each of the candidate subcarrier spacing</w:t>
      </w:r>
      <w:r>
        <w:rPr>
          <w:lang w:eastAsia="zh-CN"/>
        </w:rPr>
        <w:t>s</w:t>
      </w:r>
      <w:r w:rsidRPr="001924B2">
        <w:rPr>
          <w:lang w:eastAsia="zh-CN"/>
        </w:rPr>
        <w:t xml:space="preserve"> and we do not believe there will be any new outstanding information that will arise in the next RAN1 and RAN4 meetings that will further help narrow down the selection for the subcarrier spacings to standardize in the WI phase. Given the COVID-19 situation (i.e. use of purely online meetings), further clarity in </w:t>
      </w:r>
      <w:r>
        <w:rPr>
          <w:lang w:eastAsia="zh-CN"/>
        </w:rPr>
        <w:t xml:space="preserve">the </w:t>
      </w:r>
      <w:r w:rsidRPr="001924B2">
        <w:rPr>
          <w:lang w:eastAsia="zh-CN"/>
        </w:rPr>
        <w:t xml:space="preserve">set of supported </w:t>
      </w:r>
      <w:proofErr w:type="gramStart"/>
      <w:r w:rsidRPr="001924B2">
        <w:rPr>
          <w:lang w:eastAsia="zh-CN"/>
        </w:rPr>
        <w:t>subcarrier</w:t>
      </w:r>
      <w:proofErr w:type="gramEnd"/>
      <w:r w:rsidRPr="001924B2">
        <w:rPr>
          <w:lang w:eastAsia="zh-CN"/>
        </w:rPr>
        <w:t xml:space="preserve"> spacings will help in making sure 3GPP can produce a high-quality standard in a timely manner. Without knowing which subcarrier spacing will be supported in the specification, it is not possible to conduct useful discussion and </w:t>
      </w:r>
      <w:r>
        <w:rPr>
          <w:lang w:eastAsia="zh-CN"/>
        </w:rPr>
        <w:t xml:space="preserve">make </w:t>
      </w:r>
      <w:r w:rsidRPr="001924B2">
        <w:rPr>
          <w:lang w:eastAsia="zh-CN"/>
        </w:rPr>
        <w:t xml:space="preserve">progress of </w:t>
      </w:r>
      <w:r>
        <w:rPr>
          <w:lang w:eastAsia="zh-CN"/>
        </w:rPr>
        <w:t xml:space="preserve">specification work for </w:t>
      </w:r>
      <w:r w:rsidRPr="001924B2">
        <w:rPr>
          <w:lang w:eastAsia="zh-CN"/>
        </w:rPr>
        <w:t xml:space="preserve">extending the NR operation to 71 GHz. </w:t>
      </w:r>
    </w:p>
    <w:p w14:paraId="2D68166B" w14:textId="77777777" w:rsidR="00E5303F" w:rsidRPr="001924B2" w:rsidRDefault="00E5303F" w:rsidP="00E5303F">
      <w:pPr>
        <w:rPr>
          <w:lang w:eastAsia="zh-CN"/>
        </w:rPr>
      </w:pPr>
      <w:r w:rsidRPr="001924B2">
        <w:rPr>
          <w:lang w:eastAsia="zh-CN"/>
        </w:rPr>
        <w:t xml:space="preserve">With this said, there are few key aspects to consider in terms of supported subcarrier spacing when extending NR operation up to 71 GHz. </w:t>
      </w:r>
    </w:p>
    <w:p w14:paraId="0D30D7CC" w14:textId="77777777" w:rsidR="00E5303F" w:rsidRPr="007D664E" w:rsidRDefault="00E5303F" w:rsidP="00E5303F">
      <w:pPr>
        <w:pStyle w:val="ListParagraph"/>
        <w:numPr>
          <w:ilvl w:val="0"/>
          <w:numId w:val="26"/>
        </w:numPr>
      </w:pPr>
      <w:r w:rsidRPr="007D664E">
        <w:t>RAN1 has already agreed to support 120 kHz subcarrier spacing. From our understanding this is to provide maximal re-use of FR2 NR specification whenever applicable.</w:t>
      </w:r>
    </w:p>
    <w:p w14:paraId="25D3672E" w14:textId="77777777" w:rsidR="00E5303F" w:rsidRPr="007D664E" w:rsidRDefault="00E5303F" w:rsidP="00E5303F">
      <w:pPr>
        <w:pStyle w:val="ListParagraph"/>
        <w:numPr>
          <w:ilvl w:val="0"/>
          <w:numId w:val="26"/>
        </w:numPr>
      </w:pPr>
      <w:r w:rsidRPr="007D664E">
        <w:t xml:space="preserve">When selecting additional subcarrier spacings for support, it should focus on providing the most differentiating factor compared to what is achievable with 120 kHz subcarrier spacing. Most notably, maximum peak data rates and market competitive KPIs compared to incumbent technologies such as IEEE 802.11ad/ay.  </w:t>
      </w:r>
    </w:p>
    <w:p w14:paraId="3A2A20C9" w14:textId="77777777" w:rsidR="00E5303F" w:rsidRPr="001924B2" w:rsidRDefault="00E5303F" w:rsidP="00E5303F">
      <w:pPr>
        <w:rPr>
          <w:lang w:eastAsia="zh-CN"/>
        </w:rPr>
      </w:pPr>
      <w:r w:rsidRPr="001924B2">
        <w:rPr>
          <w:lang w:eastAsia="zh-CN"/>
        </w:rPr>
        <w:lastRenderedPageBreak/>
        <w:t xml:space="preserve">The above considerations are extremely important as network vendors, UE vendors, and operators need to seriously think about the main motivation to invest money and resources in developing </w:t>
      </w:r>
      <w:r>
        <w:rPr>
          <w:lang w:eastAsia="zh-CN"/>
        </w:rPr>
        <w:t xml:space="preserve">the </w:t>
      </w:r>
      <w:r w:rsidRPr="001924B2">
        <w:rPr>
          <w:lang w:eastAsia="zh-CN"/>
        </w:rPr>
        <w:t xml:space="preserve">NR </w:t>
      </w:r>
      <w:r>
        <w:rPr>
          <w:lang w:eastAsia="zh-CN"/>
        </w:rPr>
        <w:t xml:space="preserve">system for bands </w:t>
      </w:r>
      <w:r w:rsidRPr="001924B2">
        <w:rPr>
          <w:lang w:eastAsia="zh-CN"/>
        </w:rPr>
        <w:t xml:space="preserve">above 52.6 GHz. </w:t>
      </w:r>
      <w:r>
        <w:rPr>
          <w:lang w:eastAsia="zh-CN"/>
        </w:rPr>
        <w:t>Since</w:t>
      </w:r>
      <w:r w:rsidRPr="001924B2">
        <w:rPr>
          <w:lang w:eastAsia="zh-CN"/>
        </w:rPr>
        <w:t xml:space="preserve"> </w:t>
      </w:r>
      <w:r>
        <w:rPr>
          <w:lang w:eastAsia="zh-CN"/>
        </w:rPr>
        <w:t xml:space="preserve">the </w:t>
      </w:r>
      <w:r w:rsidRPr="001924B2">
        <w:rPr>
          <w:lang w:eastAsia="zh-CN"/>
        </w:rPr>
        <w:t xml:space="preserve">support of 120 kHz subcarrier spacing allowed </w:t>
      </w:r>
      <w:r>
        <w:rPr>
          <w:lang w:eastAsia="zh-CN"/>
        </w:rPr>
        <w:t xml:space="preserve">a </w:t>
      </w:r>
      <w:r w:rsidRPr="001924B2">
        <w:rPr>
          <w:lang w:eastAsia="zh-CN"/>
        </w:rPr>
        <w:t xml:space="preserve">lower barrier for companies to enter </w:t>
      </w:r>
      <w:r>
        <w:rPr>
          <w:lang w:eastAsia="zh-CN"/>
        </w:rPr>
        <w:t xml:space="preserve">this band and space by leveraging existing </w:t>
      </w:r>
      <w:r w:rsidRPr="001924B2">
        <w:rPr>
          <w:lang w:eastAsia="zh-CN"/>
        </w:rPr>
        <w:t xml:space="preserve">NR technologies (based on FR2 NR), the additional subcarrier spacing should be selected such that it provides compelling reasons to </w:t>
      </w:r>
      <w:r>
        <w:rPr>
          <w:lang w:eastAsia="zh-CN"/>
        </w:rPr>
        <w:t xml:space="preserve">seriously </w:t>
      </w:r>
      <w:r w:rsidRPr="001924B2">
        <w:rPr>
          <w:lang w:eastAsia="zh-CN"/>
        </w:rPr>
        <w:t>invest and promote NR technologies in this band.</w:t>
      </w:r>
    </w:p>
    <w:p w14:paraId="7D388706" w14:textId="77777777" w:rsidR="00E5303F" w:rsidRPr="001924B2" w:rsidRDefault="00E5303F" w:rsidP="00E5303F">
      <w:pPr>
        <w:rPr>
          <w:lang w:eastAsia="zh-CN"/>
        </w:rPr>
      </w:pPr>
      <w:r w:rsidRPr="001924B2">
        <w:rPr>
          <w:lang w:eastAsia="zh-CN"/>
        </w:rPr>
        <w:t>Going further in depth, the maximum bandwidths that can be supported by each subcarrier is different as RAN1 and RAN4 confirmed the maximum FFT size and maximum number of usable PRBs that would be allowed by NR extension to 71 GHz</w:t>
      </w:r>
      <w:r>
        <w:rPr>
          <w:lang w:eastAsia="zh-CN"/>
        </w:rPr>
        <w:t xml:space="preserve"> (to limit transceiver complexity)</w:t>
      </w:r>
      <w:r w:rsidRPr="001924B2">
        <w:rPr>
          <w:lang w:eastAsia="zh-CN"/>
        </w:rPr>
        <w:t>.</w:t>
      </w:r>
      <w:r>
        <w:rPr>
          <w:lang w:eastAsia="zh-CN"/>
        </w:rPr>
        <w:t xml:space="preserve"> A</w:t>
      </w:r>
      <w:r w:rsidRPr="001924B2">
        <w:rPr>
          <w:lang w:eastAsia="zh-CN"/>
        </w:rPr>
        <w:t>lthough there could be some differences in system operation, the most critical difference in support of one subcarrier spacing over another could be supported bandwidth. Therefore, one of the critical considerations for subcarrier spacing should be ability to reach near 2 GHz bandwidth for a component carrier.</w:t>
      </w:r>
    </w:p>
    <w:p w14:paraId="7CA0E05F" w14:textId="49052108" w:rsidR="00E5303F" w:rsidRPr="001924B2" w:rsidRDefault="00E5303F" w:rsidP="00E5303F">
      <w:pPr>
        <w:rPr>
          <w:lang w:eastAsia="zh-CN"/>
        </w:rPr>
      </w:pPr>
      <w:r w:rsidRPr="001924B2">
        <w:rPr>
          <w:lang w:eastAsia="zh-CN"/>
        </w:rPr>
        <w:t xml:space="preserve">While support of a specification subcarrier spacing should also factor complexity and implementation feasibility. Given that competitive technologies such as 802.11ay </w:t>
      </w:r>
      <w:r>
        <w:rPr>
          <w:lang w:eastAsia="zh-CN"/>
        </w:rPr>
        <w:t>were</w:t>
      </w:r>
      <w:r w:rsidRPr="001924B2">
        <w:rPr>
          <w:lang w:eastAsia="zh-CN"/>
        </w:rPr>
        <w:t xml:space="preserve"> able to successfully launch systems with 5 MHz subcarrier spacing,</w:t>
      </w:r>
      <w:r w:rsidR="004E463D">
        <w:rPr>
          <w:lang w:eastAsia="zh-CN"/>
        </w:rPr>
        <w:t xml:space="preserve"> </w:t>
      </w:r>
      <w:r>
        <w:rPr>
          <w:lang w:eastAsia="zh-CN"/>
        </w:rPr>
        <w:t>we are confident operating the NR system with wide subcarrier spacing such as 960 kHz is feasible for implementation</w:t>
      </w:r>
      <w:r w:rsidRPr="001924B2">
        <w:rPr>
          <w:lang w:eastAsia="zh-CN"/>
        </w:rPr>
        <w:t xml:space="preserve">. </w:t>
      </w:r>
      <w:r>
        <w:rPr>
          <w:lang w:eastAsia="zh-CN"/>
        </w:rPr>
        <w:t xml:space="preserve">Also, its well known that larger subcarrier spacing allows the receiver to cope with phase noise more easily. </w:t>
      </w:r>
      <w:r w:rsidRPr="001924B2">
        <w:rPr>
          <w:lang w:eastAsia="zh-CN"/>
        </w:rPr>
        <w:t xml:space="preserve">In terms of overall baseband complexity, larger subcarrier spacing has clear benefit as it has fewer frequency samples </w:t>
      </w:r>
      <w:r>
        <w:rPr>
          <w:lang w:eastAsia="zh-CN"/>
        </w:rPr>
        <w:t xml:space="preserve">to process </w:t>
      </w:r>
      <w:r w:rsidRPr="001924B2">
        <w:rPr>
          <w:lang w:eastAsia="zh-CN"/>
        </w:rPr>
        <w:t>for the same carrier bandwidth</w:t>
      </w:r>
      <w:r>
        <w:rPr>
          <w:lang w:eastAsia="zh-CN"/>
        </w:rPr>
        <w:t xml:space="preserve"> in each OFDM symbol, which will be the basic processing unit for the transceiver. Larger subcarrier spacing also allows </w:t>
      </w:r>
      <w:r w:rsidRPr="001924B2">
        <w:rPr>
          <w:lang w:eastAsia="zh-CN"/>
        </w:rPr>
        <w:t xml:space="preserve">to leverage more transceiver pipelining of the information flow as transmission reception is further broken down in time domain (with smaller slot durations). More specifically, use of 960 kHz subcarrier spacing may even allow support of near 2 GHz bandwidth with 2k FFT sizes, instead of using 4k FFT sizes, depending on guard bands required for NR operation, </w:t>
      </w:r>
      <w:r>
        <w:rPr>
          <w:lang w:eastAsia="zh-CN"/>
        </w:rPr>
        <w:t xml:space="preserve">and </w:t>
      </w:r>
      <w:r w:rsidRPr="001924B2">
        <w:rPr>
          <w:lang w:eastAsia="zh-CN"/>
        </w:rPr>
        <w:t>aid further reduction of the transceiver complexity.</w:t>
      </w:r>
    </w:p>
    <w:p w14:paraId="42CC8BA1" w14:textId="77777777" w:rsidR="00E5303F" w:rsidRPr="00674873" w:rsidRDefault="00E5303F" w:rsidP="00E5303F">
      <w:pPr>
        <w:rPr>
          <w:lang w:eastAsia="zh-CN"/>
        </w:rPr>
      </w:pPr>
      <w:r w:rsidRPr="008459D3">
        <w:t>Taking all the discussion</w:t>
      </w:r>
      <w:r>
        <w:t>s</w:t>
      </w:r>
      <w:r w:rsidRPr="008459D3">
        <w:t xml:space="preserve"> above, we believe support of 960 kHz subcarrier spacing in addition to (already agreed) 120 kHz subcarrier spacing for data and control channel is the best outcome for 3GPP technology for 52.6 GHz to 71 GHz band. Additionally, the selection</w:t>
      </w:r>
      <w:r w:rsidRPr="001924B2">
        <w:rPr>
          <w:lang w:eastAsia="zh-CN"/>
        </w:rPr>
        <w:t xml:space="preserve"> of the subcarrier spacings for data and control should be done during RAN Plenary #90-e (and corresponding WID should be updated) to make sure extending of NR operation to 71 GHz WI can be completed smoothly and efficiently.</w:t>
      </w:r>
    </w:p>
    <w:p w14:paraId="3C1587B7" w14:textId="77777777" w:rsidR="00E5303F" w:rsidRPr="00DA7C99" w:rsidRDefault="00E5303F" w:rsidP="00E5303F">
      <w:pPr>
        <w:rPr>
          <w:b/>
          <w:bCs/>
          <w:lang w:eastAsia="zh-CN"/>
        </w:rPr>
      </w:pPr>
      <w:r w:rsidRPr="00DA7C99">
        <w:rPr>
          <w:b/>
          <w:bCs/>
          <w:lang w:eastAsia="zh-CN"/>
        </w:rPr>
        <w:t>Proposal:</w:t>
      </w:r>
    </w:p>
    <w:p w14:paraId="2104445C" w14:textId="77777777" w:rsidR="00E5303F" w:rsidRPr="007D664E" w:rsidRDefault="00E5303F" w:rsidP="00E5303F">
      <w:pPr>
        <w:pStyle w:val="ListParagraph"/>
        <w:numPr>
          <w:ilvl w:val="0"/>
          <w:numId w:val="26"/>
        </w:numPr>
      </w:pPr>
      <w:r w:rsidRPr="007D664E">
        <w:t xml:space="preserve">Selection of the subcarrier spacing for data and control channel for extending NR operations to 71 GHz WI </w:t>
      </w:r>
      <w:r>
        <w:t>is to</w:t>
      </w:r>
      <w:r w:rsidRPr="007D664E">
        <w:t xml:space="preserve"> be done in RAN Plenary #90-e and corresponding WID updated.</w:t>
      </w:r>
    </w:p>
    <w:p w14:paraId="3BBF3ED6" w14:textId="77777777" w:rsidR="00E5303F" w:rsidRPr="0032279C" w:rsidRDefault="00E5303F" w:rsidP="00E5303F">
      <w:pPr>
        <w:pStyle w:val="ListParagraph"/>
        <w:numPr>
          <w:ilvl w:val="0"/>
          <w:numId w:val="26"/>
        </w:numPr>
      </w:pPr>
      <w:r w:rsidRPr="0032279C">
        <w:t xml:space="preserve">Extending NR operations to 71 GHz WI </w:t>
      </w:r>
      <w:r>
        <w:t>to support</w:t>
      </w:r>
      <w:r w:rsidRPr="0032279C">
        <w:t xml:space="preserve"> 960 kHz subcarrier spacing for data and control channel in addition to 120 kHz subcarrier spacing.</w:t>
      </w:r>
    </w:p>
    <w:p w14:paraId="1808F024" w14:textId="29627F24" w:rsidR="008B6F99" w:rsidRDefault="009339BF" w:rsidP="008B6F99">
      <w:pPr>
        <w:pStyle w:val="Heading2"/>
      </w:pPr>
      <w:r>
        <w:t xml:space="preserve">Frequency range determination for </w:t>
      </w:r>
      <w:r w:rsidR="008B6F99">
        <w:t>60 GHz band</w:t>
      </w:r>
    </w:p>
    <w:p w14:paraId="6F08A7B0" w14:textId="77777777" w:rsidR="00C824A6" w:rsidRDefault="00C824A6" w:rsidP="00C824A6">
      <w:r>
        <w:t xml:space="preserve">During the NR 52.6 - 71 GHz study item stage initial discussions on how to introduce the new frequency range took place in RAN4 but no decisions were made. One possible approach is to introduce a new frequency range (e.g. FR3), which will require introduction of new RF specification(s). An alternative approach is to extend the existing FR2 to cover 52.6 – 71GHz range, which would require an update of all FR2 relevant specifications. The eventual decision has a big impact on the specification work in RAN1/RAN4 and we recommend </w:t>
      </w:r>
      <w:proofErr w:type="gramStart"/>
      <w:r>
        <w:t>making a decision</w:t>
      </w:r>
      <w:proofErr w:type="gramEnd"/>
      <w:r>
        <w:t xml:space="preserve"> in the early stage of the WI. </w:t>
      </w:r>
    </w:p>
    <w:p w14:paraId="3A16037F" w14:textId="77777777" w:rsidR="00C824A6" w:rsidRPr="00DA7C99" w:rsidRDefault="00C824A6" w:rsidP="00C824A6">
      <w:pPr>
        <w:rPr>
          <w:b/>
          <w:bCs/>
          <w:lang w:eastAsia="zh-CN"/>
        </w:rPr>
      </w:pPr>
      <w:r w:rsidRPr="00DA7C99">
        <w:rPr>
          <w:b/>
          <w:bCs/>
          <w:lang w:eastAsia="zh-CN"/>
        </w:rPr>
        <w:t>Proposal:</w:t>
      </w:r>
      <w:bookmarkStart w:id="0" w:name="_GoBack"/>
      <w:bookmarkEnd w:id="0"/>
    </w:p>
    <w:p w14:paraId="79910303" w14:textId="77777777" w:rsidR="00C824A6" w:rsidRPr="00410C9A" w:rsidRDefault="00C824A6" w:rsidP="00C824A6">
      <w:pPr>
        <w:pStyle w:val="ListParagraph"/>
        <w:numPr>
          <w:ilvl w:val="0"/>
          <w:numId w:val="26"/>
        </w:numPr>
      </w:pPr>
      <w:r>
        <w:t>Update the “</w:t>
      </w:r>
      <w:r w:rsidRPr="0032279C">
        <w:t>Extending NR operations to 71 GHz</w:t>
      </w:r>
      <w:r>
        <w:t>”</w:t>
      </w:r>
      <w:r w:rsidRPr="0032279C">
        <w:t xml:space="preserve"> </w:t>
      </w:r>
      <w:r>
        <w:t>WID and include a new RAN4 objective to i</w:t>
      </w:r>
      <w:r w:rsidRPr="00410C9A">
        <w:t>dentify whether new FR (e.g. FR3) shall be defined for the 52.6-71GHz frequency range or the existing FR2 shall be extended to cover 52.6-71GHz range</w:t>
      </w:r>
    </w:p>
    <w:tbl>
      <w:tblPr>
        <w:tblW w:w="0" w:type="auto"/>
        <w:tblInd w:w="134" w:type="dxa"/>
        <w:tblCellMar>
          <w:left w:w="0" w:type="dxa"/>
          <w:right w:w="0" w:type="dxa"/>
        </w:tblCellMar>
        <w:tblLook w:val="04A0" w:firstRow="1" w:lastRow="0" w:firstColumn="1" w:lastColumn="0" w:noHBand="0" w:noVBand="1"/>
      </w:tblPr>
      <w:tblGrid>
        <w:gridCol w:w="9206"/>
      </w:tblGrid>
      <w:tr w:rsidR="00C824A6" w14:paraId="384CE43F" w14:textId="77777777" w:rsidTr="009F3E3E">
        <w:tc>
          <w:tcPr>
            <w:tcW w:w="92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D8F2A" w14:textId="77777777" w:rsidR="00C824A6" w:rsidRDefault="00C824A6" w:rsidP="00C824A6">
            <w:pPr>
              <w:pStyle w:val="B1"/>
              <w:numPr>
                <w:ilvl w:val="0"/>
                <w:numId w:val="27"/>
              </w:numPr>
              <w:adjustRightInd/>
              <w:spacing w:after="120"/>
              <w:ind w:hanging="357"/>
              <w:textAlignment w:val="auto"/>
              <w:rPr>
                <w:lang w:val="en-GB" w:eastAsia="ja-JP"/>
              </w:rPr>
            </w:pPr>
            <w:r>
              <w:rPr>
                <w:lang w:val="en-GB" w:eastAsia="ja-JP"/>
              </w:rPr>
              <w:t xml:space="preserve">Core specifications for UE, </w:t>
            </w:r>
            <w:proofErr w:type="spellStart"/>
            <w:r>
              <w:rPr>
                <w:lang w:val="en-GB" w:eastAsia="ja-JP"/>
              </w:rPr>
              <w:t>gNB</w:t>
            </w:r>
            <w:proofErr w:type="spellEnd"/>
            <w:r>
              <w:rPr>
                <w:lang w:val="en-GB" w:eastAsia="ja-JP"/>
              </w:rPr>
              <w:t xml:space="preserve"> and RRM requirements [RAN4]:</w:t>
            </w:r>
          </w:p>
          <w:p w14:paraId="2DDA0883" w14:textId="77777777" w:rsidR="00C824A6" w:rsidRDefault="00C824A6" w:rsidP="00C824A6">
            <w:pPr>
              <w:pStyle w:val="B1"/>
              <w:numPr>
                <w:ilvl w:val="1"/>
                <w:numId w:val="27"/>
              </w:numPr>
              <w:adjustRightInd/>
              <w:spacing w:after="120"/>
              <w:ind w:hanging="357"/>
              <w:textAlignment w:val="auto"/>
              <w:rPr>
                <w:color w:val="FF0000"/>
                <w:lang w:val="en-GB" w:eastAsia="ja-JP"/>
              </w:rPr>
            </w:pPr>
            <w:r>
              <w:rPr>
                <w:color w:val="FF0000"/>
                <w:lang w:val="en-GB"/>
              </w:rPr>
              <w:t>Identify whether new FR (e.g. FR3) shall be defined for the 52.6-71GHz frequency range or the existing FR2 shall be extended to cover 52.6-71GHz range</w:t>
            </w:r>
          </w:p>
          <w:p w14:paraId="208563A8" w14:textId="77777777" w:rsidR="00C824A6" w:rsidRPr="00827AF5" w:rsidRDefault="00C824A6" w:rsidP="00C824A6">
            <w:pPr>
              <w:pStyle w:val="B2"/>
              <w:numPr>
                <w:ilvl w:val="1"/>
                <w:numId w:val="27"/>
              </w:numPr>
              <w:adjustRightInd/>
              <w:spacing w:after="120"/>
              <w:ind w:hanging="357"/>
              <w:textAlignment w:val="auto"/>
              <w:rPr>
                <w:lang w:val="en-GB" w:eastAsia="zh-CN"/>
              </w:rPr>
            </w:pPr>
            <w:r>
              <w:rPr>
                <w:lang w:val="en-GB" w:eastAsia="zh-CN"/>
              </w:rPr>
              <w:t>…</w:t>
            </w:r>
          </w:p>
        </w:tc>
      </w:tr>
    </w:tbl>
    <w:p w14:paraId="78DD11E9" w14:textId="77777777" w:rsidR="00C824A6" w:rsidRDefault="00C824A6" w:rsidP="00C824A6"/>
    <w:p w14:paraId="6A4D3679" w14:textId="2F2FA244" w:rsidR="00C824A6" w:rsidRDefault="00C824A6" w:rsidP="00E5303F">
      <w:pPr>
        <w:rPr>
          <w:lang w:eastAsia="zh-CN"/>
        </w:rPr>
      </w:pPr>
    </w:p>
    <w:p w14:paraId="5170CA2B" w14:textId="77777777" w:rsidR="00C824A6" w:rsidRPr="008D2A62" w:rsidRDefault="00C824A6" w:rsidP="00E5303F">
      <w:pPr>
        <w:rPr>
          <w:lang w:eastAsia="zh-CN"/>
        </w:rPr>
      </w:pPr>
    </w:p>
    <w:p w14:paraId="7ECEAF1F" w14:textId="77777777" w:rsidR="00E5303F" w:rsidRPr="0032279C" w:rsidRDefault="00E5303F" w:rsidP="00E5303F">
      <w:pPr>
        <w:pStyle w:val="Heading1"/>
        <w:ind w:left="540" w:hanging="540"/>
      </w:pPr>
      <w:r w:rsidRPr="0032279C">
        <w:t>Conclusion</w:t>
      </w:r>
    </w:p>
    <w:p w14:paraId="5A2125CE" w14:textId="77777777" w:rsidR="00E5303F" w:rsidRDefault="00E5303F" w:rsidP="00E5303F">
      <w:pPr>
        <w:rPr>
          <w:lang w:eastAsia="zh-CN"/>
        </w:rPr>
      </w:pPr>
      <w:r w:rsidRPr="007D664E">
        <w:rPr>
          <w:lang w:eastAsia="zh-CN"/>
        </w:rPr>
        <w:t>In this contribution, we provide further considerations and discussion on updating the WID for extending NR operation to 71 GHz.</w:t>
      </w:r>
      <w:r>
        <w:rPr>
          <w:lang w:eastAsia="zh-CN"/>
        </w:rPr>
        <w:t xml:space="preserve"> We note that RAN1 has already agreed to support 120 kHz subcarrier spacing. From our understanding this is to provide maximal re-use of FR2 NR specification whenever applicable. </w:t>
      </w:r>
      <w:proofErr w:type="gramStart"/>
      <w:r>
        <w:rPr>
          <w:lang w:eastAsia="zh-CN"/>
        </w:rPr>
        <w:t>Also</w:t>
      </w:r>
      <w:proofErr w:type="gramEnd"/>
      <w:r>
        <w:rPr>
          <w:lang w:eastAsia="zh-CN"/>
        </w:rPr>
        <w:t xml:space="preserve"> when selecting additional subcarrier spacings for support, it should focus on providing the most differentiating factor compared to what is achievable with 120 kHz subcarrier spacing. Most notably, maximum peak data rates and market competitive KPIs compared to incumbent technologies such as IEEE 802.11ad/ay. </w:t>
      </w:r>
    </w:p>
    <w:p w14:paraId="44B43F41" w14:textId="77777777" w:rsidR="00E5303F" w:rsidRDefault="00E5303F" w:rsidP="00E5303F">
      <w:pPr>
        <w:rPr>
          <w:lang w:eastAsia="zh-CN"/>
        </w:rPr>
      </w:pPr>
      <w:r>
        <w:rPr>
          <w:lang w:eastAsia="zh-CN"/>
        </w:rPr>
        <w:t>Based on this we propose the following:</w:t>
      </w:r>
    </w:p>
    <w:p w14:paraId="51EB7E46" w14:textId="77777777" w:rsidR="00E5303F" w:rsidRPr="006B3E1E" w:rsidRDefault="00E5303F" w:rsidP="00E5303F">
      <w:pPr>
        <w:rPr>
          <w:b/>
          <w:bCs/>
          <w:lang w:eastAsia="zh-CN"/>
        </w:rPr>
      </w:pPr>
      <w:r w:rsidRPr="006B3E1E">
        <w:rPr>
          <w:b/>
          <w:bCs/>
          <w:lang w:eastAsia="zh-CN"/>
        </w:rPr>
        <w:t>Proposal:</w:t>
      </w:r>
    </w:p>
    <w:p w14:paraId="52581F37" w14:textId="77777777" w:rsidR="00E5303F" w:rsidRPr="0032279C" w:rsidRDefault="00E5303F" w:rsidP="00E5303F">
      <w:pPr>
        <w:pStyle w:val="ListParagraph"/>
        <w:numPr>
          <w:ilvl w:val="0"/>
          <w:numId w:val="26"/>
        </w:numPr>
      </w:pPr>
      <w:r w:rsidRPr="0032279C">
        <w:t xml:space="preserve">Selection of the subcarrier spacing for data and control channel for extending NR operations to 71 GHz WI </w:t>
      </w:r>
      <w:r>
        <w:t xml:space="preserve">is to </w:t>
      </w:r>
      <w:r w:rsidRPr="0032279C">
        <w:t>be done in RAN Plenary #90-e and corresponding WID updated.</w:t>
      </w:r>
    </w:p>
    <w:p w14:paraId="19B26E61" w14:textId="77777777" w:rsidR="00E5303F" w:rsidRDefault="00E5303F" w:rsidP="00E5303F">
      <w:pPr>
        <w:pStyle w:val="ListParagraph"/>
        <w:numPr>
          <w:ilvl w:val="0"/>
          <w:numId w:val="26"/>
        </w:numPr>
      </w:pPr>
      <w:r w:rsidRPr="0032279C">
        <w:t xml:space="preserve">Extending NR operations to 71 GHz WI </w:t>
      </w:r>
      <w:r>
        <w:t>to support</w:t>
      </w:r>
      <w:r w:rsidRPr="0032279C">
        <w:t xml:space="preserve"> 960 kHz subcarrier spacing for data and control channel in addition to 120 kHz subcarrier spacing.</w:t>
      </w:r>
    </w:p>
    <w:p w14:paraId="0B5AC869" w14:textId="77777777" w:rsidR="009339BF" w:rsidRPr="00DA7C99" w:rsidRDefault="009339BF" w:rsidP="009339BF">
      <w:pPr>
        <w:rPr>
          <w:b/>
          <w:bCs/>
          <w:lang w:eastAsia="zh-CN"/>
        </w:rPr>
      </w:pPr>
      <w:r w:rsidRPr="00DA7C99">
        <w:rPr>
          <w:b/>
          <w:bCs/>
          <w:lang w:eastAsia="zh-CN"/>
        </w:rPr>
        <w:t>Proposal:</w:t>
      </w:r>
    </w:p>
    <w:p w14:paraId="34C72DCD" w14:textId="77777777" w:rsidR="009339BF" w:rsidRPr="00410C9A" w:rsidRDefault="009339BF" w:rsidP="009339BF">
      <w:pPr>
        <w:pStyle w:val="ListParagraph"/>
        <w:numPr>
          <w:ilvl w:val="0"/>
          <w:numId w:val="26"/>
        </w:numPr>
      </w:pPr>
      <w:r>
        <w:t>Update the “</w:t>
      </w:r>
      <w:r w:rsidRPr="0032279C">
        <w:t>Extending NR operations to 71 GHz</w:t>
      </w:r>
      <w:r>
        <w:t>”</w:t>
      </w:r>
      <w:r w:rsidRPr="0032279C">
        <w:t xml:space="preserve"> </w:t>
      </w:r>
      <w:r>
        <w:t>WID and include a new RAN4 objective to i</w:t>
      </w:r>
      <w:r w:rsidRPr="00410C9A">
        <w:t>dentify whether new FR (e.g. FR3) shall be defined for the 52.6-71GHz frequency range or the existing FR2 shall be extended to cover 52.6-71GHz range</w:t>
      </w:r>
    </w:p>
    <w:tbl>
      <w:tblPr>
        <w:tblW w:w="0" w:type="auto"/>
        <w:tblInd w:w="134" w:type="dxa"/>
        <w:tblCellMar>
          <w:left w:w="0" w:type="dxa"/>
          <w:right w:w="0" w:type="dxa"/>
        </w:tblCellMar>
        <w:tblLook w:val="04A0" w:firstRow="1" w:lastRow="0" w:firstColumn="1" w:lastColumn="0" w:noHBand="0" w:noVBand="1"/>
      </w:tblPr>
      <w:tblGrid>
        <w:gridCol w:w="9206"/>
      </w:tblGrid>
      <w:tr w:rsidR="009339BF" w14:paraId="26B895BB" w14:textId="77777777" w:rsidTr="009F3E3E">
        <w:tc>
          <w:tcPr>
            <w:tcW w:w="92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4DA27" w14:textId="77777777" w:rsidR="009339BF" w:rsidRDefault="009339BF" w:rsidP="009F3E3E">
            <w:pPr>
              <w:pStyle w:val="B1"/>
              <w:numPr>
                <w:ilvl w:val="0"/>
                <w:numId w:val="27"/>
              </w:numPr>
              <w:adjustRightInd/>
              <w:spacing w:after="120"/>
              <w:ind w:hanging="357"/>
              <w:textAlignment w:val="auto"/>
              <w:rPr>
                <w:lang w:val="en-GB" w:eastAsia="ja-JP"/>
              </w:rPr>
            </w:pPr>
            <w:r>
              <w:rPr>
                <w:lang w:val="en-GB" w:eastAsia="ja-JP"/>
              </w:rPr>
              <w:t xml:space="preserve">Core specifications for UE, </w:t>
            </w:r>
            <w:proofErr w:type="spellStart"/>
            <w:r>
              <w:rPr>
                <w:lang w:val="en-GB" w:eastAsia="ja-JP"/>
              </w:rPr>
              <w:t>gNB</w:t>
            </w:r>
            <w:proofErr w:type="spellEnd"/>
            <w:r>
              <w:rPr>
                <w:lang w:val="en-GB" w:eastAsia="ja-JP"/>
              </w:rPr>
              <w:t xml:space="preserve"> and RRM requirements [RAN4]:</w:t>
            </w:r>
          </w:p>
          <w:p w14:paraId="7EA1EB59" w14:textId="77777777" w:rsidR="009339BF" w:rsidRDefault="009339BF" w:rsidP="009F3E3E">
            <w:pPr>
              <w:pStyle w:val="B1"/>
              <w:numPr>
                <w:ilvl w:val="1"/>
                <w:numId w:val="27"/>
              </w:numPr>
              <w:adjustRightInd/>
              <w:spacing w:after="120"/>
              <w:ind w:hanging="357"/>
              <w:textAlignment w:val="auto"/>
              <w:rPr>
                <w:color w:val="FF0000"/>
                <w:lang w:val="en-GB" w:eastAsia="ja-JP"/>
              </w:rPr>
            </w:pPr>
            <w:r>
              <w:rPr>
                <w:color w:val="FF0000"/>
                <w:lang w:val="en-GB"/>
              </w:rPr>
              <w:t>Identify whether new FR (e.g. FR3) shall be defined for the 52.6-71GHz frequency range or the existing FR2 shall be extended to cover 52.6-71GHz range</w:t>
            </w:r>
          </w:p>
          <w:p w14:paraId="24CEA5BA" w14:textId="77777777" w:rsidR="009339BF" w:rsidRPr="00827AF5" w:rsidRDefault="009339BF" w:rsidP="009F3E3E">
            <w:pPr>
              <w:pStyle w:val="B2"/>
              <w:numPr>
                <w:ilvl w:val="1"/>
                <w:numId w:val="27"/>
              </w:numPr>
              <w:adjustRightInd/>
              <w:spacing w:after="120"/>
              <w:ind w:hanging="357"/>
              <w:textAlignment w:val="auto"/>
              <w:rPr>
                <w:lang w:val="en-GB" w:eastAsia="zh-CN"/>
              </w:rPr>
            </w:pPr>
            <w:r>
              <w:rPr>
                <w:lang w:val="en-GB" w:eastAsia="zh-CN"/>
              </w:rPr>
              <w:t>…</w:t>
            </w:r>
          </w:p>
        </w:tc>
      </w:tr>
    </w:tbl>
    <w:p w14:paraId="1254F383" w14:textId="77777777" w:rsidR="009339BF" w:rsidRDefault="009339BF" w:rsidP="009339BF"/>
    <w:p w14:paraId="6D413A34" w14:textId="77777777" w:rsidR="00E5303F" w:rsidRPr="00A731CE" w:rsidRDefault="00E5303F" w:rsidP="00E5303F"/>
    <w:p w14:paraId="3687FCD1" w14:textId="77777777" w:rsidR="00A731CE" w:rsidRPr="00A731CE" w:rsidRDefault="00A731CE" w:rsidP="00A731CE"/>
    <w:p w14:paraId="1C055799" w14:textId="3333640C" w:rsidR="00A22312" w:rsidRPr="00A731CE" w:rsidRDefault="00A81396" w:rsidP="00A731CE">
      <w:pPr>
        <w:pStyle w:val="Heading1"/>
        <w:ind w:left="540" w:hanging="540"/>
      </w:pPr>
      <w:r w:rsidRPr="00A731CE">
        <w:t>Reference</w:t>
      </w:r>
      <w:r w:rsidR="00A22312" w:rsidRPr="00A731CE">
        <w:t xml:space="preserve"> </w:t>
      </w:r>
    </w:p>
    <w:p w14:paraId="22F6F246" w14:textId="7BA33667" w:rsidR="00F13556" w:rsidRPr="007D664E" w:rsidRDefault="0090509D" w:rsidP="007D664E">
      <w:r w:rsidRPr="007D664E">
        <w:t>R</w:t>
      </w:r>
      <w:r w:rsidR="003E411A" w:rsidRPr="007D664E">
        <w:t>P</w:t>
      </w:r>
      <w:r w:rsidRPr="007D664E">
        <w:t>-20</w:t>
      </w:r>
      <w:r w:rsidR="00201561" w:rsidRPr="007D664E">
        <w:t>2</w:t>
      </w:r>
      <w:r w:rsidR="003E411A" w:rsidRPr="007D664E">
        <w:t>254</w:t>
      </w:r>
      <w:r w:rsidR="00F13556" w:rsidRPr="007D664E">
        <w:t>, “</w:t>
      </w:r>
      <w:r w:rsidR="00360859" w:rsidRPr="007D664E">
        <w:t>TR 38.808 v100: Study on supporting NR from 52.6 GHz to 71 GHz</w:t>
      </w:r>
      <w:r w:rsidR="00F13556" w:rsidRPr="007D664E">
        <w:t>,” Intel Corporation</w:t>
      </w:r>
    </w:p>
    <w:p w14:paraId="1CC743BB" w14:textId="77777777" w:rsidR="000F0330" w:rsidRPr="000F0330" w:rsidRDefault="000F0330" w:rsidP="000F0330">
      <w:pPr>
        <w:rPr>
          <w:lang w:eastAsia="zh-CN"/>
        </w:rPr>
      </w:pPr>
    </w:p>
    <w:sectPr w:rsidR="000F0330" w:rsidRPr="000F0330" w:rsidSect="00D86B37">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78214" w14:textId="77777777" w:rsidR="00102146" w:rsidRDefault="00102146">
      <w:r>
        <w:separator/>
      </w:r>
    </w:p>
  </w:endnote>
  <w:endnote w:type="continuationSeparator" w:id="0">
    <w:p w14:paraId="0B53F828" w14:textId="77777777" w:rsidR="00102146" w:rsidRDefault="0010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framePr w:wrap="around" w:vAnchor="text" w:hAnchor="margin" w:xAlign="right" w:y="1"/>
    </w:pPr>
    <w:r>
      <w:fldChar w:fldCharType="begin"/>
    </w:r>
    <w:r>
      <w:instrText xml:space="preserve">PAGE  </w:instrText>
    </w:r>
    <w:r>
      <w:fldChar w:fldCharType="end"/>
    </w:r>
  </w:p>
  <w:p w14:paraId="2C3625ED" w14:textId="77777777" w:rsidR="0058093E" w:rsidRDefault="0058093E"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80083B">
    <w:pPr>
      <w:ind w:right="360"/>
      <w:jc w:val="center"/>
    </w:pPr>
    <w:r>
      <w:fldChar w:fldCharType="begin"/>
    </w:r>
    <w:r>
      <w:instrText xml:space="preserve"> PAGE </w:instrText>
    </w:r>
    <w:r>
      <w:fldChar w:fldCharType="separate"/>
    </w:r>
    <w:r w:rsidR="005C34ED">
      <w:t>1</w:t>
    </w:r>
    <w:r>
      <w:fldChar w:fldCharType="end"/>
    </w:r>
    <w:r>
      <w:t>/</w:t>
    </w:r>
    <w:fldSimple w:instr=" NUMPAGES ">
      <w:r w:rsidR="005C34ED">
        <w:t>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1DAD8" w14:textId="77777777" w:rsidR="0080083B" w:rsidRDefault="00800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9676C" w14:textId="77777777" w:rsidR="00102146" w:rsidRDefault="00102146">
      <w:r>
        <w:separator/>
      </w:r>
    </w:p>
  </w:footnote>
  <w:footnote w:type="continuationSeparator" w:id="0">
    <w:p w14:paraId="779C0568" w14:textId="77777777" w:rsidR="00102146" w:rsidRDefault="00102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1D10" w14:textId="77777777" w:rsidR="0080083B" w:rsidRDefault="008008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12E7E" w14:textId="77777777" w:rsidR="0080083B" w:rsidRDefault="008008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DD5636"/>
    <w:multiLevelType w:val="multilevel"/>
    <w:tmpl w:val="30F8F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35640"/>
    <w:multiLevelType w:val="multilevel"/>
    <w:tmpl w:val="30F8F0D4"/>
    <w:numStyleLink w:val="ListBullets"/>
  </w:abstractNum>
  <w:abstractNum w:abstractNumId="8"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51AE8"/>
    <w:multiLevelType w:val="hybridMultilevel"/>
    <w:tmpl w:val="30F8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F3D51"/>
    <w:multiLevelType w:val="hybridMultilevel"/>
    <w:tmpl w:val="010C9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C3286170"/>
    <w:lvl w:ilvl="0" w:tplc="8CC49C3C">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34B3818"/>
    <w:multiLevelType w:val="hybridMultilevel"/>
    <w:tmpl w:val="6D82B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54191"/>
    <w:multiLevelType w:val="hybridMultilevel"/>
    <w:tmpl w:val="129656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608A4EAD"/>
    <w:multiLevelType w:val="multilevel"/>
    <w:tmpl w:val="30F8F0D4"/>
    <w:styleLink w:val="ListBullets"/>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1D446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num>
  <w:num w:numId="2">
    <w:abstractNumId w:val="2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2"/>
  </w:num>
  <w:num w:numId="8">
    <w:abstractNumId w:val="23"/>
  </w:num>
  <w:num w:numId="9">
    <w:abstractNumId w:val="3"/>
  </w:num>
  <w:num w:numId="10">
    <w:abstractNumId w:val="4"/>
  </w:num>
  <w:num w:numId="11">
    <w:abstractNumId w:val="9"/>
  </w:num>
  <w:num w:numId="12">
    <w:abstractNumId w:val="6"/>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1"/>
  </w:num>
  <w:num w:numId="16">
    <w:abstractNumId w:val="8"/>
  </w:num>
  <w:num w:numId="17">
    <w:abstractNumId w:val="11"/>
  </w:num>
  <w:num w:numId="18">
    <w:abstractNumId w:val="12"/>
  </w:num>
  <w:num w:numId="19">
    <w:abstractNumId w:val="15"/>
  </w:num>
  <w:num w:numId="20">
    <w:abstractNumId w:val="18"/>
  </w:num>
  <w:num w:numId="21">
    <w:abstractNumId w:val="14"/>
  </w:num>
  <w:num w:numId="22">
    <w:abstractNumId w:val="10"/>
  </w:num>
  <w:num w:numId="23">
    <w:abstractNumId w:val="22"/>
  </w:num>
  <w:num w:numId="24">
    <w:abstractNumId w:val="7"/>
  </w:num>
  <w:num w:numId="25">
    <w:abstractNumId w:val="24"/>
  </w:num>
  <w:num w:numId="26">
    <w:abstractNumId w:val="1"/>
  </w:num>
  <w:num w:numId="2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A8B"/>
    <w:rsid w:val="00015BCB"/>
    <w:rsid w:val="000162B2"/>
    <w:rsid w:val="00016791"/>
    <w:rsid w:val="000167BD"/>
    <w:rsid w:val="00016DCE"/>
    <w:rsid w:val="0001729B"/>
    <w:rsid w:val="00017309"/>
    <w:rsid w:val="000200D5"/>
    <w:rsid w:val="00020331"/>
    <w:rsid w:val="0002041E"/>
    <w:rsid w:val="000205C1"/>
    <w:rsid w:val="000208B8"/>
    <w:rsid w:val="00020B2B"/>
    <w:rsid w:val="00020D61"/>
    <w:rsid w:val="0002130A"/>
    <w:rsid w:val="0002165C"/>
    <w:rsid w:val="00021BBC"/>
    <w:rsid w:val="00021C67"/>
    <w:rsid w:val="00021DEC"/>
    <w:rsid w:val="000222F7"/>
    <w:rsid w:val="00022590"/>
    <w:rsid w:val="00022720"/>
    <w:rsid w:val="000228C4"/>
    <w:rsid w:val="000228DA"/>
    <w:rsid w:val="000229F0"/>
    <w:rsid w:val="00023C29"/>
    <w:rsid w:val="00024E37"/>
    <w:rsid w:val="00024E57"/>
    <w:rsid w:val="00024EA9"/>
    <w:rsid w:val="00024FAB"/>
    <w:rsid w:val="0002506A"/>
    <w:rsid w:val="00025281"/>
    <w:rsid w:val="000255A1"/>
    <w:rsid w:val="000258DD"/>
    <w:rsid w:val="0002591B"/>
    <w:rsid w:val="00025AFC"/>
    <w:rsid w:val="0002609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C25"/>
    <w:rsid w:val="00033E5C"/>
    <w:rsid w:val="000349B7"/>
    <w:rsid w:val="00034DC2"/>
    <w:rsid w:val="000350B6"/>
    <w:rsid w:val="0003540B"/>
    <w:rsid w:val="00035972"/>
    <w:rsid w:val="00035AF3"/>
    <w:rsid w:val="00035BB9"/>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2D6"/>
    <w:rsid w:val="000453F6"/>
    <w:rsid w:val="000455F1"/>
    <w:rsid w:val="00045A47"/>
    <w:rsid w:val="00045E26"/>
    <w:rsid w:val="000465B2"/>
    <w:rsid w:val="00046CD6"/>
    <w:rsid w:val="00046CE4"/>
    <w:rsid w:val="00046F9A"/>
    <w:rsid w:val="0004713D"/>
    <w:rsid w:val="000472F3"/>
    <w:rsid w:val="000475B5"/>
    <w:rsid w:val="000477BB"/>
    <w:rsid w:val="00047A82"/>
    <w:rsid w:val="00047B50"/>
    <w:rsid w:val="00047F74"/>
    <w:rsid w:val="00047FF6"/>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328"/>
    <w:rsid w:val="00057460"/>
    <w:rsid w:val="00057511"/>
    <w:rsid w:val="00057AD4"/>
    <w:rsid w:val="00057D5A"/>
    <w:rsid w:val="00057DF9"/>
    <w:rsid w:val="00057F2C"/>
    <w:rsid w:val="00057F68"/>
    <w:rsid w:val="00057F6C"/>
    <w:rsid w:val="00057FE7"/>
    <w:rsid w:val="000602DF"/>
    <w:rsid w:val="00060456"/>
    <w:rsid w:val="00060586"/>
    <w:rsid w:val="00060A0F"/>
    <w:rsid w:val="00060FDB"/>
    <w:rsid w:val="000612C5"/>
    <w:rsid w:val="00061890"/>
    <w:rsid w:val="00061E34"/>
    <w:rsid w:val="000621A9"/>
    <w:rsid w:val="0006263A"/>
    <w:rsid w:val="000627C2"/>
    <w:rsid w:val="00062FEF"/>
    <w:rsid w:val="000630FF"/>
    <w:rsid w:val="0006326D"/>
    <w:rsid w:val="00063485"/>
    <w:rsid w:val="00063C79"/>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6785"/>
    <w:rsid w:val="00077579"/>
    <w:rsid w:val="000805B2"/>
    <w:rsid w:val="00080786"/>
    <w:rsid w:val="0008091E"/>
    <w:rsid w:val="00080D74"/>
    <w:rsid w:val="00081102"/>
    <w:rsid w:val="00082152"/>
    <w:rsid w:val="000826BA"/>
    <w:rsid w:val="000826FF"/>
    <w:rsid w:val="00082A49"/>
    <w:rsid w:val="00083322"/>
    <w:rsid w:val="000835FE"/>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63C"/>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5E"/>
    <w:rsid w:val="000B17A1"/>
    <w:rsid w:val="000B1CD3"/>
    <w:rsid w:val="000B256B"/>
    <w:rsid w:val="000B32D4"/>
    <w:rsid w:val="000B38DA"/>
    <w:rsid w:val="000B3AA9"/>
    <w:rsid w:val="000B3F37"/>
    <w:rsid w:val="000B49D7"/>
    <w:rsid w:val="000B53AF"/>
    <w:rsid w:val="000B546F"/>
    <w:rsid w:val="000B5886"/>
    <w:rsid w:val="000B60B9"/>
    <w:rsid w:val="000B65BE"/>
    <w:rsid w:val="000B6772"/>
    <w:rsid w:val="000B6BDF"/>
    <w:rsid w:val="000B71B6"/>
    <w:rsid w:val="000B7387"/>
    <w:rsid w:val="000B74B3"/>
    <w:rsid w:val="000B76BB"/>
    <w:rsid w:val="000B7D5E"/>
    <w:rsid w:val="000C02C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5EF2"/>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184"/>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330"/>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875"/>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6"/>
    <w:rsid w:val="00102147"/>
    <w:rsid w:val="00102D2E"/>
    <w:rsid w:val="00102ED5"/>
    <w:rsid w:val="00103658"/>
    <w:rsid w:val="0010366C"/>
    <w:rsid w:val="00104058"/>
    <w:rsid w:val="0010405D"/>
    <w:rsid w:val="00104228"/>
    <w:rsid w:val="0010472F"/>
    <w:rsid w:val="0010489E"/>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95B"/>
    <w:rsid w:val="00111AD9"/>
    <w:rsid w:val="0011253E"/>
    <w:rsid w:val="00112B8F"/>
    <w:rsid w:val="00112CA1"/>
    <w:rsid w:val="00112D41"/>
    <w:rsid w:val="001134DA"/>
    <w:rsid w:val="0011372B"/>
    <w:rsid w:val="00113D8F"/>
    <w:rsid w:val="001140FA"/>
    <w:rsid w:val="001141CF"/>
    <w:rsid w:val="00114379"/>
    <w:rsid w:val="001146A3"/>
    <w:rsid w:val="001146C6"/>
    <w:rsid w:val="001147B8"/>
    <w:rsid w:val="00114949"/>
    <w:rsid w:val="00114A39"/>
    <w:rsid w:val="00114AE4"/>
    <w:rsid w:val="00114CC5"/>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14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6104"/>
    <w:rsid w:val="001264F4"/>
    <w:rsid w:val="001274AC"/>
    <w:rsid w:val="001275E6"/>
    <w:rsid w:val="00127DE2"/>
    <w:rsid w:val="00127F28"/>
    <w:rsid w:val="00127F96"/>
    <w:rsid w:val="001300BB"/>
    <w:rsid w:val="001301E5"/>
    <w:rsid w:val="00130714"/>
    <w:rsid w:val="00130953"/>
    <w:rsid w:val="001315F0"/>
    <w:rsid w:val="00131683"/>
    <w:rsid w:val="00131AC6"/>
    <w:rsid w:val="001320F8"/>
    <w:rsid w:val="001321CE"/>
    <w:rsid w:val="001322B0"/>
    <w:rsid w:val="001324E9"/>
    <w:rsid w:val="00132767"/>
    <w:rsid w:val="001328F9"/>
    <w:rsid w:val="00132917"/>
    <w:rsid w:val="00132D74"/>
    <w:rsid w:val="00132E7E"/>
    <w:rsid w:val="0013334C"/>
    <w:rsid w:val="0013344F"/>
    <w:rsid w:val="0013359C"/>
    <w:rsid w:val="00133EBD"/>
    <w:rsid w:val="001345D5"/>
    <w:rsid w:val="00135015"/>
    <w:rsid w:val="00135095"/>
    <w:rsid w:val="001352A6"/>
    <w:rsid w:val="001353C3"/>
    <w:rsid w:val="001354C7"/>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200"/>
    <w:rsid w:val="001418FE"/>
    <w:rsid w:val="00141B9A"/>
    <w:rsid w:val="00141E46"/>
    <w:rsid w:val="0014206B"/>
    <w:rsid w:val="00142093"/>
    <w:rsid w:val="00142107"/>
    <w:rsid w:val="00142E0C"/>
    <w:rsid w:val="00142E42"/>
    <w:rsid w:val="001433C9"/>
    <w:rsid w:val="0014371C"/>
    <w:rsid w:val="00143B9A"/>
    <w:rsid w:val="00143E78"/>
    <w:rsid w:val="00143FFE"/>
    <w:rsid w:val="00144064"/>
    <w:rsid w:val="0014471E"/>
    <w:rsid w:val="0014491B"/>
    <w:rsid w:val="00144B3F"/>
    <w:rsid w:val="00144E04"/>
    <w:rsid w:val="001454C4"/>
    <w:rsid w:val="00146129"/>
    <w:rsid w:val="0014624C"/>
    <w:rsid w:val="0014652F"/>
    <w:rsid w:val="00146BC8"/>
    <w:rsid w:val="0014796B"/>
    <w:rsid w:val="00147D65"/>
    <w:rsid w:val="00147D91"/>
    <w:rsid w:val="00147ED0"/>
    <w:rsid w:val="001508E1"/>
    <w:rsid w:val="00150BAF"/>
    <w:rsid w:val="00150CD5"/>
    <w:rsid w:val="00151096"/>
    <w:rsid w:val="001510B6"/>
    <w:rsid w:val="001510BE"/>
    <w:rsid w:val="001510ED"/>
    <w:rsid w:val="001516B1"/>
    <w:rsid w:val="00151805"/>
    <w:rsid w:val="001518AA"/>
    <w:rsid w:val="00152066"/>
    <w:rsid w:val="0015231A"/>
    <w:rsid w:val="00152362"/>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138"/>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5B8"/>
    <w:rsid w:val="001669F9"/>
    <w:rsid w:val="00166B22"/>
    <w:rsid w:val="00166BBE"/>
    <w:rsid w:val="00166F9D"/>
    <w:rsid w:val="0016700E"/>
    <w:rsid w:val="0016711A"/>
    <w:rsid w:val="0016764C"/>
    <w:rsid w:val="00167709"/>
    <w:rsid w:val="001700F9"/>
    <w:rsid w:val="00170397"/>
    <w:rsid w:val="001706E4"/>
    <w:rsid w:val="001708D0"/>
    <w:rsid w:val="00170AC7"/>
    <w:rsid w:val="00170D67"/>
    <w:rsid w:val="00170DE8"/>
    <w:rsid w:val="00171944"/>
    <w:rsid w:val="00171D7E"/>
    <w:rsid w:val="00171F14"/>
    <w:rsid w:val="0017226B"/>
    <w:rsid w:val="00172581"/>
    <w:rsid w:val="00172903"/>
    <w:rsid w:val="001729E1"/>
    <w:rsid w:val="00172B61"/>
    <w:rsid w:val="00172C20"/>
    <w:rsid w:val="00173049"/>
    <w:rsid w:val="00173869"/>
    <w:rsid w:val="001738A5"/>
    <w:rsid w:val="00173A00"/>
    <w:rsid w:val="00174858"/>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77F45"/>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4B2"/>
    <w:rsid w:val="001925E5"/>
    <w:rsid w:val="00192914"/>
    <w:rsid w:val="00192D98"/>
    <w:rsid w:val="00192DE2"/>
    <w:rsid w:val="00193987"/>
    <w:rsid w:val="001939B9"/>
    <w:rsid w:val="0019573B"/>
    <w:rsid w:val="0019592C"/>
    <w:rsid w:val="00196085"/>
    <w:rsid w:val="0019615A"/>
    <w:rsid w:val="00196A48"/>
    <w:rsid w:val="00196B76"/>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6FAA"/>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4DE6"/>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A75"/>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009"/>
    <w:rsid w:val="001D3231"/>
    <w:rsid w:val="001D329E"/>
    <w:rsid w:val="001D3893"/>
    <w:rsid w:val="001D3C68"/>
    <w:rsid w:val="001D4315"/>
    <w:rsid w:val="001D43C0"/>
    <w:rsid w:val="001D4969"/>
    <w:rsid w:val="001D4AF0"/>
    <w:rsid w:val="001D4C8A"/>
    <w:rsid w:val="001D4F24"/>
    <w:rsid w:val="001D506F"/>
    <w:rsid w:val="001D57BC"/>
    <w:rsid w:val="001D6907"/>
    <w:rsid w:val="001D6E61"/>
    <w:rsid w:val="001D6F0A"/>
    <w:rsid w:val="001D6F30"/>
    <w:rsid w:val="001D7260"/>
    <w:rsid w:val="001D76B3"/>
    <w:rsid w:val="001D772E"/>
    <w:rsid w:val="001D7816"/>
    <w:rsid w:val="001D7824"/>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11"/>
    <w:rsid w:val="001E3592"/>
    <w:rsid w:val="001E3601"/>
    <w:rsid w:val="001E3850"/>
    <w:rsid w:val="001E3A45"/>
    <w:rsid w:val="001E4088"/>
    <w:rsid w:val="001E420B"/>
    <w:rsid w:val="001E4583"/>
    <w:rsid w:val="001E4704"/>
    <w:rsid w:val="001E4808"/>
    <w:rsid w:val="001E4FEC"/>
    <w:rsid w:val="001E50CB"/>
    <w:rsid w:val="001E5BB2"/>
    <w:rsid w:val="001E5D1F"/>
    <w:rsid w:val="001E6446"/>
    <w:rsid w:val="001E67A0"/>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64"/>
    <w:rsid w:val="001F6192"/>
    <w:rsid w:val="001F6408"/>
    <w:rsid w:val="001F644E"/>
    <w:rsid w:val="001F6580"/>
    <w:rsid w:val="001F6E45"/>
    <w:rsid w:val="001F7317"/>
    <w:rsid w:val="001F798D"/>
    <w:rsid w:val="001F7DD6"/>
    <w:rsid w:val="002000F2"/>
    <w:rsid w:val="002000FC"/>
    <w:rsid w:val="00200A92"/>
    <w:rsid w:val="00200BF9"/>
    <w:rsid w:val="00201561"/>
    <w:rsid w:val="00201C7E"/>
    <w:rsid w:val="00201D85"/>
    <w:rsid w:val="00202201"/>
    <w:rsid w:val="002022CC"/>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81D"/>
    <w:rsid w:val="00220C61"/>
    <w:rsid w:val="00220E92"/>
    <w:rsid w:val="002211DD"/>
    <w:rsid w:val="0022135D"/>
    <w:rsid w:val="002216BC"/>
    <w:rsid w:val="002222A4"/>
    <w:rsid w:val="00223021"/>
    <w:rsid w:val="00223219"/>
    <w:rsid w:val="0022337A"/>
    <w:rsid w:val="002235DC"/>
    <w:rsid w:val="00223833"/>
    <w:rsid w:val="00223ACD"/>
    <w:rsid w:val="00223ADC"/>
    <w:rsid w:val="00223F34"/>
    <w:rsid w:val="002241C9"/>
    <w:rsid w:val="00224A9B"/>
    <w:rsid w:val="00224C25"/>
    <w:rsid w:val="0022657F"/>
    <w:rsid w:val="002265A6"/>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6FD"/>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407"/>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2F6"/>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4D8C"/>
    <w:rsid w:val="0026509A"/>
    <w:rsid w:val="002651FC"/>
    <w:rsid w:val="00265701"/>
    <w:rsid w:val="00265E9A"/>
    <w:rsid w:val="00266210"/>
    <w:rsid w:val="0026632C"/>
    <w:rsid w:val="0026716C"/>
    <w:rsid w:val="00267E20"/>
    <w:rsid w:val="0027049B"/>
    <w:rsid w:val="00270C63"/>
    <w:rsid w:val="00270C98"/>
    <w:rsid w:val="00270E57"/>
    <w:rsid w:val="00271738"/>
    <w:rsid w:val="0027193C"/>
    <w:rsid w:val="00271B1E"/>
    <w:rsid w:val="00271EEF"/>
    <w:rsid w:val="0027242C"/>
    <w:rsid w:val="00272474"/>
    <w:rsid w:val="00272728"/>
    <w:rsid w:val="00272D06"/>
    <w:rsid w:val="00272FEB"/>
    <w:rsid w:val="0027309D"/>
    <w:rsid w:val="002738C9"/>
    <w:rsid w:val="00273B2D"/>
    <w:rsid w:val="00273C23"/>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48F"/>
    <w:rsid w:val="00281832"/>
    <w:rsid w:val="0028193A"/>
    <w:rsid w:val="00281BDF"/>
    <w:rsid w:val="0028209B"/>
    <w:rsid w:val="002825CE"/>
    <w:rsid w:val="002826D0"/>
    <w:rsid w:val="002829E8"/>
    <w:rsid w:val="00283181"/>
    <w:rsid w:val="002835A5"/>
    <w:rsid w:val="002836DC"/>
    <w:rsid w:val="00283B3E"/>
    <w:rsid w:val="00283D6B"/>
    <w:rsid w:val="002841B0"/>
    <w:rsid w:val="00284620"/>
    <w:rsid w:val="00284E7F"/>
    <w:rsid w:val="00285520"/>
    <w:rsid w:val="00285894"/>
    <w:rsid w:val="00285E28"/>
    <w:rsid w:val="00286487"/>
    <w:rsid w:val="00286631"/>
    <w:rsid w:val="00286920"/>
    <w:rsid w:val="00286B14"/>
    <w:rsid w:val="00286F76"/>
    <w:rsid w:val="00287376"/>
    <w:rsid w:val="002877DE"/>
    <w:rsid w:val="00287C28"/>
    <w:rsid w:val="00287C45"/>
    <w:rsid w:val="00290254"/>
    <w:rsid w:val="00290293"/>
    <w:rsid w:val="00290463"/>
    <w:rsid w:val="0029178F"/>
    <w:rsid w:val="00291B01"/>
    <w:rsid w:val="00292DE8"/>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1F4A"/>
    <w:rsid w:val="002A205B"/>
    <w:rsid w:val="002A22F3"/>
    <w:rsid w:val="002A24F5"/>
    <w:rsid w:val="002A2FE5"/>
    <w:rsid w:val="002A31FF"/>
    <w:rsid w:val="002A3668"/>
    <w:rsid w:val="002A3771"/>
    <w:rsid w:val="002A386F"/>
    <w:rsid w:val="002A3B12"/>
    <w:rsid w:val="002A3CF2"/>
    <w:rsid w:val="002A4102"/>
    <w:rsid w:val="002A4918"/>
    <w:rsid w:val="002A4E20"/>
    <w:rsid w:val="002A5138"/>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82E"/>
    <w:rsid w:val="002B21D6"/>
    <w:rsid w:val="002B23FC"/>
    <w:rsid w:val="002B267B"/>
    <w:rsid w:val="002B296A"/>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5F6E"/>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7BF"/>
    <w:rsid w:val="002D2057"/>
    <w:rsid w:val="002D2B4E"/>
    <w:rsid w:val="002D3968"/>
    <w:rsid w:val="002D425A"/>
    <w:rsid w:val="002D4322"/>
    <w:rsid w:val="002D436E"/>
    <w:rsid w:val="002D44A3"/>
    <w:rsid w:val="002D4A54"/>
    <w:rsid w:val="002D4E37"/>
    <w:rsid w:val="002D52E0"/>
    <w:rsid w:val="002D5DEA"/>
    <w:rsid w:val="002D6127"/>
    <w:rsid w:val="002D68C3"/>
    <w:rsid w:val="002D6C69"/>
    <w:rsid w:val="002D74E9"/>
    <w:rsid w:val="002D772F"/>
    <w:rsid w:val="002D791E"/>
    <w:rsid w:val="002E018E"/>
    <w:rsid w:val="002E04F0"/>
    <w:rsid w:val="002E0570"/>
    <w:rsid w:val="002E0CDB"/>
    <w:rsid w:val="002E0E94"/>
    <w:rsid w:val="002E128C"/>
    <w:rsid w:val="002E16BC"/>
    <w:rsid w:val="002E1941"/>
    <w:rsid w:val="002E21D5"/>
    <w:rsid w:val="002E251B"/>
    <w:rsid w:val="002E2923"/>
    <w:rsid w:val="002E293D"/>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BD"/>
    <w:rsid w:val="002E7C27"/>
    <w:rsid w:val="002F0045"/>
    <w:rsid w:val="002F00F0"/>
    <w:rsid w:val="002F025B"/>
    <w:rsid w:val="002F0684"/>
    <w:rsid w:val="002F0ADB"/>
    <w:rsid w:val="002F1CE2"/>
    <w:rsid w:val="002F21FC"/>
    <w:rsid w:val="002F249E"/>
    <w:rsid w:val="002F24D0"/>
    <w:rsid w:val="002F2AE0"/>
    <w:rsid w:val="002F32DF"/>
    <w:rsid w:val="002F381D"/>
    <w:rsid w:val="002F3879"/>
    <w:rsid w:val="002F3F16"/>
    <w:rsid w:val="002F413F"/>
    <w:rsid w:val="002F44AD"/>
    <w:rsid w:val="002F45D3"/>
    <w:rsid w:val="002F4934"/>
    <w:rsid w:val="002F4A52"/>
    <w:rsid w:val="002F4B6E"/>
    <w:rsid w:val="002F4CF5"/>
    <w:rsid w:val="002F4FC5"/>
    <w:rsid w:val="002F510B"/>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5EC"/>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C4C"/>
    <w:rsid w:val="00314DE8"/>
    <w:rsid w:val="003151AB"/>
    <w:rsid w:val="00315477"/>
    <w:rsid w:val="0031599D"/>
    <w:rsid w:val="00315E80"/>
    <w:rsid w:val="00315F72"/>
    <w:rsid w:val="00316072"/>
    <w:rsid w:val="00316265"/>
    <w:rsid w:val="003162FA"/>
    <w:rsid w:val="00316711"/>
    <w:rsid w:val="00316939"/>
    <w:rsid w:val="00316C58"/>
    <w:rsid w:val="00316E46"/>
    <w:rsid w:val="00317050"/>
    <w:rsid w:val="003170A2"/>
    <w:rsid w:val="00317884"/>
    <w:rsid w:val="003200D5"/>
    <w:rsid w:val="003204D4"/>
    <w:rsid w:val="00320B1B"/>
    <w:rsid w:val="003215C5"/>
    <w:rsid w:val="0032172E"/>
    <w:rsid w:val="00321822"/>
    <w:rsid w:val="00321B02"/>
    <w:rsid w:val="00322096"/>
    <w:rsid w:val="003222E4"/>
    <w:rsid w:val="0032279C"/>
    <w:rsid w:val="00322897"/>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9CA"/>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2ABC"/>
    <w:rsid w:val="0034305B"/>
    <w:rsid w:val="003430E0"/>
    <w:rsid w:val="00343752"/>
    <w:rsid w:val="00343C24"/>
    <w:rsid w:val="0034437B"/>
    <w:rsid w:val="00344685"/>
    <w:rsid w:val="00344725"/>
    <w:rsid w:val="00344C44"/>
    <w:rsid w:val="0034511B"/>
    <w:rsid w:val="003461F5"/>
    <w:rsid w:val="003471DC"/>
    <w:rsid w:val="0034745C"/>
    <w:rsid w:val="0034750D"/>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BC9"/>
    <w:rsid w:val="00352CC9"/>
    <w:rsid w:val="00352DAE"/>
    <w:rsid w:val="00352E98"/>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0859"/>
    <w:rsid w:val="00361519"/>
    <w:rsid w:val="003617B5"/>
    <w:rsid w:val="0036185C"/>
    <w:rsid w:val="0036262C"/>
    <w:rsid w:val="00362C5A"/>
    <w:rsid w:val="00364A63"/>
    <w:rsid w:val="0036605F"/>
    <w:rsid w:val="00366CED"/>
    <w:rsid w:val="00367940"/>
    <w:rsid w:val="00367D2F"/>
    <w:rsid w:val="003700A7"/>
    <w:rsid w:val="00370285"/>
    <w:rsid w:val="003703FD"/>
    <w:rsid w:val="003704EE"/>
    <w:rsid w:val="00370880"/>
    <w:rsid w:val="00370B39"/>
    <w:rsid w:val="00370EFD"/>
    <w:rsid w:val="00370FFB"/>
    <w:rsid w:val="00371137"/>
    <w:rsid w:val="00371766"/>
    <w:rsid w:val="00371831"/>
    <w:rsid w:val="003719F5"/>
    <w:rsid w:val="00372029"/>
    <w:rsid w:val="003720F7"/>
    <w:rsid w:val="003724A1"/>
    <w:rsid w:val="00372845"/>
    <w:rsid w:val="00372A6B"/>
    <w:rsid w:val="00372FD7"/>
    <w:rsid w:val="003739EB"/>
    <w:rsid w:val="00373E10"/>
    <w:rsid w:val="00373F2C"/>
    <w:rsid w:val="0037406C"/>
    <w:rsid w:val="003741D2"/>
    <w:rsid w:val="003744CB"/>
    <w:rsid w:val="00374804"/>
    <w:rsid w:val="00374A13"/>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34"/>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86"/>
    <w:rsid w:val="003862D5"/>
    <w:rsid w:val="00386997"/>
    <w:rsid w:val="003869D1"/>
    <w:rsid w:val="00386A15"/>
    <w:rsid w:val="00386A3F"/>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4E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4D9"/>
    <w:rsid w:val="003B0901"/>
    <w:rsid w:val="003B0B4D"/>
    <w:rsid w:val="003B0FEC"/>
    <w:rsid w:val="003B1046"/>
    <w:rsid w:val="003B14B8"/>
    <w:rsid w:val="003B1575"/>
    <w:rsid w:val="003B188F"/>
    <w:rsid w:val="003B1B9C"/>
    <w:rsid w:val="003B1CC2"/>
    <w:rsid w:val="003B21B1"/>
    <w:rsid w:val="003B26B5"/>
    <w:rsid w:val="003B296D"/>
    <w:rsid w:val="003B2B79"/>
    <w:rsid w:val="003B3E66"/>
    <w:rsid w:val="003B4482"/>
    <w:rsid w:val="003B4FC5"/>
    <w:rsid w:val="003B570F"/>
    <w:rsid w:val="003B5B57"/>
    <w:rsid w:val="003B5B7E"/>
    <w:rsid w:val="003B5E30"/>
    <w:rsid w:val="003B6194"/>
    <w:rsid w:val="003B63E9"/>
    <w:rsid w:val="003B6F75"/>
    <w:rsid w:val="003B6FCB"/>
    <w:rsid w:val="003B7020"/>
    <w:rsid w:val="003B7271"/>
    <w:rsid w:val="003B7294"/>
    <w:rsid w:val="003B76FE"/>
    <w:rsid w:val="003B77B6"/>
    <w:rsid w:val="003C009A"/>
    <w:rsid w:val="003C0210"/>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03E"/>
    <w:rsid w:val="003C7459"/>
    <w:rsid w:val="003C78C0"/>
    <w:rsid w:val="003C79A4"/>
    <w:rsid w:val="003C7C7B"/>
    <w:rsid w:val="003C7FA8"/>
    <w:rsid w:val="003D09DA"/>
    <w:rsid w:val="003D0A97"/>
    <w:rsid w:val="003D0D75"/>
    <w:rsid w:val="003D0E68"/>
    <w:rsid w:val="003D2050"/>
    <w:rsid w:val="003D2339"/>
    <w:rsid w:val="003D26AA"/>
    <w:rsid w:val="003D2A2B"/>
    <w:rsid w:val="003D39A6"/>
    <w:rsid w:val="003D4330"/>
    <w:rsid w:val="003D4350"/>
    <w:rsid w:val="003D4409"/>
    <w:rsid w:val="003D4A70"/>
    <w:rsid w:val="003D50AE"/>
    <w:rsid w:val="003D5176"/>
    <w:rsid w:val="003D52A8"/>
    <w:rsid w:val="003D5394"/>
    <w:rsid w:val="003D53D3"/>
    <w:rsid w:val="003D5717"/>
    <w:rsid w:val="003D5878"/>
    <w:rsid w:val="003D59FE"/>
    <w:rsid w:val="003D60D5"/>
    <w:rsid w:val="003D63BA"/>
    <w:rsid w:val="003D680E"/>
    <w:rsid w:val="003D6DE8"/>
    <w:rsid w:val="003D70FE"/>
    <w:rsid w:val="003D78AC"/>
    <w:rsid w:val="003D79E8"/>
    <w:rsid w:val="003D7AE8"/>
    <w:rsid w:val="003D7C5F"/>
    <w:rsid w:val="003E005D"/>
    <w:rsid w:val="003E02ED"/>
    <w:rsid w:val="003E089F"/>
    <w:rsid w:val="003E09A7"/>
    <w:rsid w:val="003E09CE"/>
    <w:rsid w:val="003E0ADB"/>
    <w:rsid w:val="003E0CE4"/>
    <w:rsid w:val="003E1304"/>
    <w:rsid w:val="003E1748"/>
    <w:rsid w:val="003E1C39"/>
    <w:rsid w:val="003E1CF4"/>
    <w:rsid w:val="003E240A"/>
    <w:rsid w:val="003E2BF4"/>
    <w:rsid w:val="003E34E1"/>
    <w:rsid w:val="003E3524"/>
    <w:rsid w:val="003E363B"/>
    <w:rsid w:val="003E3703"/>
    <w:rsid w:val="003E3C5B"/>
    <w:rsid w:val="003E3D11"/>
    <w:rsid w:val="003E40C9"/>
    <w:rsid w:val="003E411A"/>
    <w:rsid w:val="003E44E2"/>
    <w:rsid w:val="003E4999"/>
    <w:rsid w:val="003E4CDB"/>
    <w:rsid w:val="003E4DAB"/>
    <w:rsid w:val="003E52EB"/>
    <w:rsid w:val="003E574E"/>
    <w:rsid w:val="003E60C8"/>
    <w:rsid w:val="003E6592"/>
    <w:rsid w:val="003E697A"/>
    <w:rsid w:val="003E703E"/>
    <w:rsid w:val="003E73BC"/>
    <w:rsid w:val="003E7842"/>
    <w:rsid w:val="003E7A07"/>
    <w:rsid w:val="003F0656"/>
    <w:rsid w:val="003F0905"/>
    <w:rsid w:val="003F0DB2"/>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6D0"/>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3815"/>
    <w:rsid w:val="00414129"/>
    <w:rsid w:val="004141BB"/>
    <w:rsid w:val="004145AE"/>
    <w:rsid w:val="0041488E"/>
    <w:rsid w:val="004152CB"/>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4DEF"/>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4F3A"/>
    <w:rsid w:val="00435248"/>
    <w:rsid w:val="004353C1"/>
    <w:rsid w:val="0043542F"/>
    <w:rsid w:val="004355EB"/>
    <w:rsid w:val="00435602"/>
    <w:rsid w:val="004356FA"/>
    <w:rsid w:val="00435CCF"/>
    <w:rsid w:val="00436A3B"/>
    <w:rsid w:val="00437027"/>
    <w:rsid w:val="004371AB"/>
    <w:rsid w:val="0044005C"/>
    <w:rsid w:val="00440170"/>
    <w:rsid w:val="004402A7"/>
    <w:rsid w:val="0044035D"/>
    <w:rsid w:val="00440EA5"/>
    <w:rsid w:val="0044131C"/>
    <w:rsid w:val="0044142F"/>
    <w:rsid w:val="004417D2"/>
    <w:rsid w:val="004425C2"/>
    <w:rsid w:val="00442824"/>
    <w:rsid w:val="00442FFB"/>
    <w:rsid w:val="004430FD"/>
    <w:rsid w:val="004433D4"/>
    <w:rsid w:val="00443C60"/>
    <w:rsid w:val="00443C7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28"/>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6CB2"/>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B3"/>
    <w:rsid w:val="004627F9"/>
    <w:rsid w:val="00462A9C"/>
    <w:rsid w:val="00462B09"/>
    <w:rsid w:val="00462ED7"/>
    <w:rsid w:val="00462FC4"/>
    <w:rsid w:val="0046309E"/>
    <w:rsid w:val="00463448"/>
    <w:rsid w:val="00463731"/>
    <w:rsid w:val="00463957"/>
    <w:rsid w:val="00463A7D"/>
    <w:rsid w:val="0046434B"/>
    <w:rsid w:val="00464513"/>
    <w:rsid w:val="00464919"/>
    <w:rsid w:val="00464EE0"/>
    <w:rsid w:val="0046511B"/>
    <w:rsid w:val="00465461"/>
    <w:rsid w:val="00465467"/>
    <w:rsid w:val="00465573"/>
    <w:rsid w:val="00465758"/>
    <w:rsid w:val="004658C3"/>
    <w:rsid w:val="00465E9A"/>
    <w:rsid w:val="00465EB3"/>
    <w:rsid w:val="0046645E"/>
    <w:rsid w:val="00466E8F"/>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CAA"/>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71"/>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33B"/>
    <w:rsid w:val="0049349F"/>
    <w:rsid w:val="004935A4"/>
    <w:rsid w:val="004936C4"/>
    <w:rsid w:val="00493A0D"/>
    <w:rsid w:val="00493D08"/>
    <w:rsid w:val="00494506"/>
    <w:rsid w:val="00494E75"/>
    <w:rsid w:val="00495071"/>
    <w:rsid w:val="00495227"/>
    <w:rsid w:val="004961DB"/>
    <w:rsid w:val="0049653E"/>
    <w:rsid w:val="00496BEF"/>
    <w:rsid w:val="00497481"/>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AA0"/>
    <w:rsid w:val="004A6C10"/>
    <w:rsid w:val="004A705C"/>
    <w:rsid w:val="004A717D"/>
    <w:rsid w:val="004A7276"/>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72C"/>
    <w:rsid w:val="004B4A0F"/>
    <w:rsid w:val="004B4AA2"/>
    <w:rsid w:val="004B4C67"/>
    <w:rsid w:val="004B50E0"/>
    <w:rsid w:val="004B5522"/>
    <w:rsid w:val="004B55EC"/>
    <w:rsid w:val="004B6078"/>
    <w:rsid w:val="004B6301"/>
    <w:rsid w:val="004B6FFB"/>
    <w:rsid w:val="004B795F"/>
    <w:rsid w:val="004B7BA5"/>
    <w:rsid w:val="004B7E4B"/>
    <w:rsid w:val="004C0346"/>
    <w:rsid w:val="004C03CC"/>
    <w:rsid w:val="004C0AE7"/>
    <w:rsid w:val="004C0B5B"/>
    <w:rsid w:val="004C0F99"/>
    <w:rsid w:val="004C130D"/>
    <w:rsid w:val="004C1624"/>
    <w:rsid w:val="004C19EB"/>
    <w:rsid w:val="004C2371"/>
    <w:rsid w:val="004C2C4E"/>
    <w:rsid w:val="004C2F01"/>
    <w:rsid w:val="004C3472"/>
    <w:rsid w:val="004C34E8"/>
    <w:rsid w:val="004C373A"/>
    <w:rsid w:val="004C3C51"/>
    <w:rsid w:val="004C3F84"/>
    <w:rsid w:val="004C4384"/>
    <w:rsid w:val="004C45E7"/>
    <w:rsid w:val="004C47FE"/>
    <w:rsid w:val="004C4B26"/>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63D"/>
    <w:rsid w:val="004E471C"/>
    <w:rsid w:val="004E53AE"/>
    <w:rsid w:val="004E5449"/>
    <w:rsid w:val="004E5C61"/>
    <w:rsid w:val="004E611B"/>
    <w:rsid w:val="004E6158"/>
    <w:rsid w:val="004E6184"/>
    <w:rsid w:val="004E63C9"/>
    <w:rsid w:val="004E6743"/>
    <w:rsid w:val="004E6759"/>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01"/>
    <w:rsid w:val="004F36F0"/>
    <w:rsid w:val="004F3DD1"/>
    <w:rsid w:val="004F40F1"/>
    <w:rsid w:val="004F4471"/>
    <w:rsid w:val="004F4760"/>
    <w:rsid w:val="004F4E53"/>
    <w:rsid w:val="004F58AB"/>
    <w:rsid w:val="004F66FA"/>
    <w:rsid w:val="004F67A9"/>
    <w:rsid w:val="004F6AFE"/>
    <w:rsid w:val="004F6DA5"/>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85"/>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38D"/>
    <w:rsid w:val="00515907"/>
    <w:rsid w:val="00515E2B"/>
    <w:rsid w:val="00516A5F"/>
    <w:rsid w:val="00516B96"/>
    <w:rsid w:val="005173A4"/>
    <w:rsid w:val="0051770E"/>
    <w:rsid w:val="0052001B"/>
    <w:rsid w:val="005205C8"/>
    <w:rsid w:val="00521564"/>
    <w:rsid w:val="00521845"/>
    <w:rsid w:val="00521D65"/>
    <w:rsid w:val="005221A4"/>
    <w:rsid w:val="00523366"/>
    <w:rsid w:val="00523975"/>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27CDA"/>
    <w:rsid w:val="0053012B"/>
    <w:rsid w:val="0053058D"/>
    <w:rsid w:val="00530AFD"/>
    <w:rsid w:val="00530EB8"/>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4D44"/>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C9"/>
    <w:rsid w:val="005570E7"/>
    <w:rsid w:val="0055718D"/>
    <w:rsid w:val="00557464"/>
    <w:rsid w:val="005576F4"/>
    <w:rsid w:val="0055771C"/>
    <w:rsid w:val="00557AA7"/>
    <w:rsid w:val="00557C4B"/>
    <w:rsid w:val="00557CAB"/>
    <w:rsid w:val="00557DC5"/>
    <w:rsid w:val="00560AC9"/>
    <w:rsid w:val="00560DDA"/>
    <w:rsid w:val="00561039"/>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CF6"/>
    <w:rsid w:val="00573D2B"/>
    <w:rsid w:val="00573F24"/>
    <w:rsid w:val="00574167"/>
    <w:rsid w:val="00574886"/>
    <w:rsid w:val="00574B86"/>
    <w:rsid w:val="005753DB"/>
    <w:rsid w:val="005758BA"/>
    <w:rsid w:val="00575E27"/>
    <w:rsid w:val="00575EC1"/>
    <w:rsid w:val="00576A37"/>
    <w:rsid w:val="00576FC7"/>
    <w:rsid w:val="00577368"/>
    <w:rsid w:val="005777AC"/>
    <w:rsid w:val="00577DE6"/>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79F"/>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0E8"/>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92A"/>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08A"/>
    <w:rsid w:val="005B0787"/>
    <w:rsid w:val="005B0FB4"/>
    <w:rsid w:val="005B18EC"/>
    <w:rsid w:val="005B18F8"/>
    <w:rsid w:val="005B1E41"/>
    <w:rsid w:val="005B291B"/>
    <w:rsid w:val="005B2C93"/>
    <w:rsid w:val="005B2D4D"/>
    <w:rsid w:val="005B2EB8"/>
    <w:rsid w:val="005B355C"/>
    <w:rsid w:val="005B3C58"/>
    <w:rsid w:val="005B3C7C"/>
    <w:rsid w:val="005B4911"/>
    <w:rsid w:val="005B4C32"/>
    <w:rsid w:val="005B4C5C"/>
    <w:rsid w:val="005B4E3D"/>
    <w:rsid w:val="005B4E83"/>
    <w:rsid w:val="005B541A"/>
    <w:rsid w:val="005B5425"/>
    <w:rsid w:val="005B54FE"/>
    <w:rsid w:val="005B5A55"/>
    <w:rsid w:val="005B6FAE"/>
    <w:rsid w:val="005B703E"/>
    <w:rsid w:val="005B70E8"/>
    <w:rsid w:val="005B7231"/>
    <w:rsid w:val="005B737E"/>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79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7CD"/>
    <w:rsid w:val="005D2A49"/>
    <w:rsid w:val="005D2B7E"/>
    <w:rsid w:val="005D2EE8"/>
    <w:rsid w:val="005D31C2"/>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0489"/>
    <w:rsid w:val="005E129A"/>
    <w:rsid w:val="005E1385"/>
    <w:rsid w:val="005E1393"/>
    <w:rsid w:val="005E1A58"/>
    <w:rsid w:val="005E1C06"/>
    <w:rsid w:val="005E229E"/>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DB0"/>
    <w:rsid w:val="005F031E"/>
    <w:rsid w:val="005F09B8"/>
    <w:rsid w:val="005F0B4C"/>
    <w:rsid w:val="005F0B53"/>
    <w:rsid w:val="005F0C46"/>
    <w:rsid w:val="005F0DD9"/>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075"/>
    <w:rsid w:val="00601235"/>
    <w:rsid w:val="0060144E"/>
    <w:rsid w:val="0060161E"/>
    <w:rsid w:val="00601754"/>
    <w:rsid w:val="00601D4D"/>
    <w:rsid w:val="00601FCD"/>
    <w:rsid w:val="00602354"/>
    <w:rsid w:val="0060254B"/>
    <w:rsid w:val="0060268D"/>
    <w:rsid w:val="00602CE9"/>
    <w:rsid w:val="006039C5"/>
    <w:rsid w:val="00603B1B"/>
    <w:rsid w:val="00604148"/>
    <w:rsid w:val="006042F4"/>
    <w:rsid w:val="006043D2"/>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68AE"/>
    <w:rsid w:val="0061717F"/>
    <w:rsid w:val="006171DC"/>
    <w:rsid w:val="006175CF"/>
    <w:rsid w:val="006201A2"/>
    <w:rsid w:val="00620254"/>
    <w:rsid w:val="00620686"/>
    <w:rsid w:val="006209E8"/>
    <w:rsid w:val="00620F24"/>
    <w:rsid w:val="00621B6A"/>
    <w:rsid w:val="00621C0B"/>
    <w:rsid w:val="00621C72"/>
    <w:rsid w:val="00621CAD"/>
    <w:rsid w:val="0062245F"/>
    <w:rsid w:val="0062286B"/>
    <w:rsid w:val="00622900"/>
    <w:rsid w:val="00623081"/>
    <w:rsid w:val="00623427"/>
    <w:rsid w:val="00623EF3"/>
    <w:rsid w:val="006245F0"/>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5F58"/>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0CE"/>
    <w:rsid w:val="0064111A"/>
    <w:rsid w:val="0064157D"/>
    <w:rsid w:val="006419ED"/>
    <w:rsid w:val="00642D10"/>
    <w:rsid w:val="00643769"/>
    <w:rsid w:val="006437A9"/>
    <w:rsid w:val="00643973"/>
    <w:rsid w:val="00644200"/>
    <w:rsid w:val="0064428B"/>
    <w:rsid w:val="00644511"/>
    <w:rsid w:val="0064459A"/>
    <w:rsid w:val="0064486C"/>
    <w:rsid w:val="00644E60"/>
    <w:rsid w:val="0064507B"/>
    <w:rsid w:val="006457B7"/>
    <w:rsid w:val="006459D1"/>
    <w:rsid w:val="00646587"/>
    <w:rsid w:val="00647778"/>
    <w:rsid w:val="00647CAD"/>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38B"/>
    <w:rsid w:val="006635DC"/>
    <w:rsid w:val="006637C8"/>
    <w:rsid w:val="00663908"/>
    <w:rsid w:val="0066402E"/>
    <w:rsid w:val="006646F4"/>
    <w:rsid w:val="00665229"/>
    <w:rsid w:val="00665316"/>
    <w:rsid w:val="006654E8"/>
    <w:rsid w:val="0066568F"/>
    <w:rsid w:val="00665CCE"/>
    <w:rsid w:val="00665D36"/>
    <w:rsid w:val="006668A4"/>
    <w:rsid w:val="006672FC"/>
    <w:rsid w:val="00667A27"/>
    <w:rsid w:val="00667AA1"/>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73"/>
    <w:rsid w:val="0067517B"/>
    <w:rsid w:val="00675652"/>
    <w:rsid w:val="00675750"/>
    <w:rsid w:val="006757DC"/>
    <w:rsid w:val="006767B8"/>
    <w:rsid w:val="006775ED"/>
    <w:rsid w:val="00677725"/>
    <w:rsid w:val="0068013A"/>
    <w:rsid w:val="006802E2"/>
    <w:rsid w:val="0068093E"/>
    <w:rsid w:val="00680A97"/>
    <w:rsid w:val="00680F30"/>
    <w:rsid w:val="00680F81"/>
    <w:rsid w:val="0068102D"/>
    <w:rsid w:val="006819F6"/>
    <w:rsid w:val="0068226B"/>
    <w:rsid w:val="00682318"/>
    <w:rsid w:val="00682A4A"/>
    <w:rsid w:val="00682ED3"/>
    <w:rsid w:val="00683CD5"/>
    <w:rsid w:val="00683D7F"/>
    <w:rsid w:val="0068423F"/>
    <w:rsid w:val="00684258"/>
    <w:rsid w:val="00685725"/>
    <w:rsid w:val="00685D3B"/>
    <w:rsid w:val="0068623E"/>
    <w:rsid w:val="00686366"/>
    <w:rsid w:val="0068653A"/>
    <w:rsid w:val="00686552"/>
    <w:rsid w:val="0068673B"/>
    <w:rsid w:val="0068721F"/>
    <w:rsid w:val="00690241"/>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700"/>
    <w:rsid w:val="006949AD"/>
    <w:rsid w:val="00695E95"/>
    <w:rsid w:val="00696244"/>
    <w:rsid w:val="006962FF"/>
    <w:rsid w:val="006969D6"/>
    <w:rsid w:val="00696C47"/>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DB6"/>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2B8"/>
    <w:rsid w:val="006A5A45"/>
    <w:rsid w:val="006A5CA3"/>
    <w:rsid w:val="006A5E26"/>
    <w:rsid w:val="006A65D1"/>
    <w:rsid w:val="006A6725"/>
    <w:rsid w:val="006A69D7"/>
    <w:rsid w:val="006A6B69"/>
    <w:rsid w:val="006A7574"/>
    <w:rsid w:val="006A7BF2"/>
    <w:rsid w:val="006A7C40"/>
    <w:rsid w:val="006A7FDD"/>
    <w:rsid w:val="006B0489"/>
    <w:rsid w:val="006B0C66"/>
    <w:rsid w:val="006B1018"/>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1E"/>
    <w:rsid w:val="006B3E55"/>
    <w:rsid w:val="006B4D4E"/>
    <w:rsid w:val="006B6452"/>
    <w:rsid w:val="006B6AD0"/>
    <w:rsid w:val="006B6BA3"/>
    <w:rsid w:val="006B6C95"/>
    <w:rsid w:val="006B7207"/>
    <w:rsid w:val="006B725C"/>
    <w:rsid w:val="006B7864"/>
    <w:rsid w:val="006B789D"/>
    <w:rsid w:val="006C03B2"/>
    <w:rsid w:val="006C09DD"/>
    <w:rsid w:val="006C0A1A"/>
    <w:rsid w:val="006C155C"/>
    <w:rsid w:val="006C1B3F"/>
    <w:rsid w:val="006C2E30"/>
    <w:rsid w:val="006C346E"/>
    <w:rsid w:val="006C375B"/>
    <w:rsid w:val="006C377A"/>
    <w:rsid w:val="006C3E28"/>
    <w:rsid w:val="006C3F40"/>
    <w:rsid w:val="006C44D3"/>
    <w:rsid w:val="006C45C1"/>
    <w:rsid w:val="006C4628"/>
    <w:rsid w:val="006C4AC6"/>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230"/>
    <w:rsid w:val="006D53E3"/>
    <w:rsid w:val="006D59BF"/>
    <w:rsid w:val="006D5AE7"/>
    <w:rsid w:val="006D5EC2"/>
    <w:rsid w:val="006D5FEF"/>
    <w:rsid w:val="006D615D"/>
    <w:rsid w:val="006D7598"/>
    <w:rsid w:val="006D78EF"/>
    <w:rsid w:val="006D7A21"/>
    <w:rsid w:val="006D7B5D"/>
    <w:rsid w:val="006D7B93"/>
    <w:rsid w:val="006D7C86"/>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40E"/>
    <w:rsid w:val="007017EA"/>
    <w:rsid w:val="0070181F"/>
    <w:rsid w:val="0070193E"/>
    <w:rsid w:val="00701B27"/>
    <w:rsid w:val="00702BFC"/>
    <w:rsid w:val="00702E65"/>
    <w:rsid w:val="007034BC"/>
    <w:rsid w:val="007035F6"/>
    <w:rsid w:val="007036E5"/>
    <w:rsid w:val="007041F5"/>
    <w:rsid w:val="007047A7"/>
    <w:rsid w:val="00704A33"/>
    <w:rsid w:val="00704DEB"/>
    <w:rsid w:val="00704F92"/>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55A"/>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FA6"/>
    <w:rsid w:val="0073128B"/>
    <w:rsid w:val="0073171A"/>
    <w:rsid w:val="00731A41"/>
    <w:rsid w:val="00731D37"/>
    <w:rsid w:val="00731E4B"/>
    <w:rsid w:val="00732321"/>
    <w:rsid w:val="00732C15"/>
    <w:rsid w:val="00733315"/>
    <w:rsid w:val="00733858"/>
    <w:rsid w:val="00733A74"/>
    <w:rsid w:val="00733A80"/>
    <w:rsid w:val="00733AA9"/>
    <w:rsid w:val="00733BCB"/>
    <w:rsid w:val="00733F4E"/>
    <w:rsid w:val="0073468A"/>
    <w:rsid w:val="0073497A"/>
    <w:rsid w:val="007356D0"/>
    <w:rsid w:val="0073637C"/>
    <w:rsid w:val="00736D7B"/>
    <w:rsid w:val="00736DBA"/>
    <w:rsid w:val="00737774"/>
    <w:rsid w:val="007377ED"/>
    <w:rsid w:val="007379C8"/>
    <w:rsid w:val="00740698"/>
    <w:rsid w:val="007406C0"/>
    <w:rsid w:val="00740AC1"/>
    <w:rsid w:val="00740CD3"/>
    <w:rsid w:val="0074108B"/>
    <w:rsid w:val="00741B48"/>
    <w:rsid w:val="00741E8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46C"/>
    <w:rsid w:val="00747BD8"/>
    <w:rsid w:val="00747E09"/>
    <w:rsid w:val="00747F05"/>
    <w:rsid w:val="00747F9D"/>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BF"/>
    <w:rsid w:val="00757CD9"/>
    <w:rsid w:val="00757D4D"/>
    <w:rsid w:val="00757E8E"/>
    <w:rsid w:val="00757FE8"/>
    <w:rsid w:val="007600CF"/>
    <w:rsid w:val="007604E2"/>
    <w:rsid w:val="00760756"/>
    <w:rsid w:val="00760D76"/>
    <w:rsid w:val="00760D79"/>
    <w:rsid w:val="00760E75"/>
    <w:rsid w:val="007613AF"/>
    <w:rsid w:val="007614AC"/>
    <w:rsid w:val="007619FB"/>
    <w:rsid w:val="00761AE7"/>
    <w:rsid w:val="0076200C"/>
    <w:rsid w:val="007624B9"/>
    <w:rsid w:val="00762509"/>
    <w:rsid w:val="00762924"/>
    <w:rsid w:val="0076295C"/>
    <w:rsid w:val="00763055"/>
    <w:rsid w:val="0076375B"/>
    <w:rsid w:val="00763D32"/>
    <w:rsid w:val="007649B6"/>
    <w:rsid w:val="00764E4E"/>
    <w:rsid w:val="00764EB8"/>
    <w:rsid w:val="00765098"/>
    <w:rsid w:val="0076571A"/>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802"/>
    <w:rsid w:val="00770C43"/>
    <w:rsid w:val="00770CEE"/>
    <w:rsid w:val="007721AD"/>
    <w:rsid w:val="00772D15"/>
    <w:rsid w:val="00772DC3"/>
    <w:rsid w:val="007732E0"/>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B71"/>
    <w:rsid w:val="00782D8A"/>
    <w:rsid w:val="00782F13"/>
    <w:rsid w:val="00783315"/>
    <w:rsid w:val="007833C3"/>
    <w:rsid w:val="007837BE"/>
    <w:rsid w:val="0078380D"/>
    <w:rsid w:val="007842FE"/>
    <w:rsid w:val="00784702"/>
    <w:rsid w:val="00784C31"/>
    <w:rsid w:val="00784EA1"/>
    <w:rsid w:val="00784FC7"/>
    <w:rsid w:val="00785949"/>
    <w:rsid w:val="007861D1"/>
    <w:rsid w:val="00786272"/>
    <w:rsid w:val="007862D6"/>
    <w:rsid w:val="007864B2"/>
    <w:rsid w:val="00786620"/>
    <w:rsid w:val="00786719"/>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C63"/>
    <w:rsid w:val="00796E86"/>
    <w:rsid w:val="00796F91"/>
    <w:rsid w:val="00797DAA"/>
    <w:rsid w:val="00797FCF"/>
    <w:rsid w:val="007A04E1"/>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4D6"/>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177"/>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6BA"/>
    <w:rsid w:val="007D0779"/>
    <w:rsid w:val="007D096E"/>
    <w:rsid w:val="007D098C"/>
    <w:rsid w:val="007D11B6"/>
    <w:rsid w:val="007D149C"/>
    <w:rsid w:val="007D1558"/>
    <w:rsid w:val="007D1A0B"/>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64E"/>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8A6"/>
    <w:rsid w:val="007E1A55"/>
    <w:rsid w:val="007E1ABA"/>
    <w:rsid w:val="007E1CB1"/>
    <w:rsid w:val="007E201B"/>
    <w:rsid w:val="007E2146"/>
    <w:rsid w:val="007E226E"/>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4F6F"/>
    <w:rsid w:val="007F5608"/>
    <w:rsid w:val="007F5874"/>
    <w:rsid w:val="007F5D4A"/>
    <w:rsid w:val="007F6371"/>
    <w:rsid w:val="007F6562"/>
    <w:rsid w:val="007F65F2"/>
    <w:rsid w:val="007F70D6"/>
    <w:rsid w:val="007F7864"/>
    <w:rsid w:val="007F795B"/>
    <w:rsid w:val="007F7B6D"/>
    <w:rsid w:val="007F7C2F"/>
    <w:rsid w:val="007F7F04"/>
    <w:rsid w:val="00800104"/>
    <w:rsid w:val="00800184"/>
    <w:rsid w:val="008007AF"/>
    <w:rsid w:val="0080083B"/>
    <w:rsid w:val="00800994"/>
    <w:rsid w:val="008009EB"/>
    <w:rsid w:val="00800D5F"/>
    <w:rsid w:val="008013B8"/>
    <w:rsid w:val="00801799"/>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C"/>
    <w:rsid w:val="00810EAE"/>
    <w:rsid w:val="00811036"/>
    <w:rsid w:val="00811EF6"/>
    <w:rsid w:val="008123D5"/>
    <w:rsid w:val="008124FE"/>
    <w:rsid w:val="008127B0"/>
    <w:rsid w:val="00813516"/>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0F"/>
    <w:rsid w:val="008249FF"/>
    <w:rsid w:val="00824BE4"/>
    <w:rsid w:val="00824F70"/>
    <w:rsid w:val="008251EC"/>
    <w:rsid w:val="008256DA"/>
    <w:rsid w:val="00825DD4"/>
    <w:rsid w:val="00826204"/>
    <w:rsid w:val="00826D90"/>
    <w:rsid w:val="00826FAA"/>
    <w:rsid w:val="00827015"/>
    <w:rsid w:val="00827028"/>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0FBF"/>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9D3"/>
    <w:rsid w:val="00845F51"/>
    <w:rsid w:val="00845F6D"/>
    <w:rsid w:val="00846106"/>
    <w:rsid w:val="008461CB"/>
    <w:rsid w:val="008462E7"/>
    <w:rsid w:val="008463DD"/>
    <w:rsid w:val="00846467"/>
    <w:rsid w:val="00846CC4"/>
    <w:rsid w:val="008473B0"/>
    <w:rsid w:val="00847991"/>
    <w:rsid w:val="00847C4E"/>
    <w:rsid w:val="00847F71"/>
    <w:rsid w:val="0085130C"/>
    <w:rsid w:val="00851391"/>
    <w:rsid w:val="008514AE"/>
    <w:rsid w:val="00851777"/>
    <w:rsid w:val="00851B22"/>
    <w:rsid w:val="00851B9A"/>
    <w:rsid w:val="0085207B"/>
    <w:rsid w:val="008521C5"/>
    <w:rsid w:val="00852338"/>
    <w:rsid w:val="00852C42"/>
    <w:rsid w:val="00852F3B"/>
    <w:rsid w:val="00853B2A"/>
    <w:rsid w:val="00853C45"/>
    <w:rsid w:val="00854090"/>
    <w:rsid w:val="008540E5"/>
    <w:rsid w:val="0085417C"/>
    <w:rsid w:val="00854983"/>
    <w:rsid w:val="00854A6D"/>
    <w:rsid w:val="00854B60"/>
    <w:rsid w:val="0085575C"/>
    <w:rsid w:val="00856301"/>
    <w:rsid w:val="00856562"/>
    <w:rsid w:val="008566E7"/>
    <w:rsid w:val="008569DF"/>
    <w:rsid w:val="00856D01"/>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94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0F3D"/>
    <w:rsid w:val="00871029"/>
    <w:rsid w:val="00871096"/>
    <w:rsid w:val="008710EF"/>
    <w:rsid w:val="00871171"/>
    <w:rsid w:val="008712B8"/>
    <w:rsid w:val="00871CDF"/>
    <w:rsid w:val="00871D14"/>
    <w:rsid w:val="00871DD3"/>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DFF"/>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D55"/>
    <w:rsid w:val="008A2E40"/>
    <w:rsid w:val="008A2F26"/>
    <w:rsid w:val="008A2F9B"/>
    <w:rsid w:val="008A36ED"/>
    <w:rsid w:val="008A3898"/>
    <w:rsid w:val="008A3FE6"/>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7EE"/>
    <w:rsid w:val="008B5847"/>
    <w:rsid w:val="008B584F"/>
    <w:rsid w:val="008B5C96"/>
    <w:rsid w:val="008B5FC7"/>
    <w:rsid w:val="008B60E9"/>
    <w:rsid w:val="008B60ED"/>
    <w:rsid w:val="008B6E5C"/>
    <w:rsid w:val="008B6F99"/>
    <w:rsid w:val="008B766A"/>
    <w:rsid w:val="008B7A0E"/>
    <w:rsid w:val="008C0A92"/>
    <w:rsid w:val="008C1B1D"/>
    <w:rsid w:val="008C2426"/>
    <w:rsid w:val="008C2453"/>
    <w:rsid w:val="008C249A"/>
    <w:rsid w:val="008C26A7"/>
    <w:rsid w:val="008C26B4"/>
    <w:rsid w:val="008C28BA"/>
    <w:rsid w:val="008C29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DA6"/>
    <w:rsid w:val="008C7F77"/>
    <w:rsid w:val="008D02CB"/>
    <w:rsid w:val="008D0459"/>
    <w:rsid w:val="008D05D2"/>
    <w:rsid w:val="008D0F7C"/>
    <w:rsid w:val="008D13DC"/>
    <w:rsid w:val="008D149D"/>
    <w:rsid w:val="008D1E23"/>
    <w:rsid w:val="008D1F03"/>
    <w:rsid w:val="008D2299"/>
    <w:rsid w:val="008D2461"/>
    <w:rsid w:val="008D2A62"/>
    <w:rsid w:val="008D3208"/>
    <w:rsid w:val="008D3858"/>
    <w:rsid w:val="008D3B9E"/>
    <w:rsid w:val="008D3F21"/>
    <w:rsid w:val="008D4277"/>
    <w:rsid w:val="008D453F"/>
    <w:rsid w:val="008D4A99"/>
    <w:rsid w:val="008D508F"/>
    <w:rsid w:val="008D538D"/>
    <w:rsid w:val="008D592F"/>
    <w:rsid w:val="008D5EEC"/>
    <w:rsid w:val="008D5FCD"/>
    <w:rsid w:val="008D6733"/>
    <w:rsid w:val="008D6B97"/>
    <w:rsid w:val="008D6EDF"/>
    <w:rsid w:val="008D6F90"/>
    <w:rsid w:val="008D72A4"/>
    <w:rsid w:val="008D7378"/>
    <w:rsid w:val="008D7554"/>
    <w:rsid w:val="008D7615"/>
    <w:rsid w:val="008D76A0"/>
    <w:rsid w:val="008D78C3"/>
    <w:rsid w:val="008D7DEB"/>
    <w:rsid w:val="008E037E"/>
    <w:rsid w:val="008E042C"/>
    <w:rsid w:val="008E04B5"/>
    <w:rsid w:val="008E06FC"/>
    <w:rsid w:val="008E0CDD"/>
    <w:rsid w:val="008E0E89"/>
    <w:rsid w:val="008E0E8C"/>
    <w:rsid w:val="008E0F2B"/>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7C3"/>
    <w:rsid w:val="008E4820"/>
    <w:rsid w:val="008E4973"/>
    <w:rsid w:val="008E546D"/>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610"/>
    <w:rsid w:val="008F473A"/>
    <w:rsid w:val="008F4BFE"/>
    <w:rsid w:val="008F4E3F"/>
    <w:rsid w:val="008F5184"/>
    <w:rsid w:val="008F55C0"/>
    <w:rsid w:val="008F595E"/>
    <w:rsid w:val="008F6188"/>
    <w:rsid w:val="008F6649"/>
    <w:rsid w:val="008F68D7"/>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4F6C"/>
    <w:rsid w:val="0090509D"/>
    <w:rsid w:val="00905A04"/>
    <w:rsid w:val="00905A06"/>
    <w:rsid w:val="00906100"/>
    <w:rsid w:val="009067B8"/>
    <w:rsid w:val="00906EED"/>
    <w:rsid w:val="00907071"/>
    <w:rsid w:val="0090715C"/>
    <w:rsid w:val="009072C0"/>
    <w:rsid w:val="009108A7"/>
    <w:rsid w:val="00910DD3"/>
    <w:rsid w:val="00910ED6"/>
    <w:rsid w:val="00911109"/>
    <w:rsid w:val="009114F3"/>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57F"/>
    <w:rsid w:val="0091573B"/>
    <w:rsid w:val="0091610F"/>
    <w:rsid w:val="009161BA"/>
    <w:rsid w:val="00916827"/>
    <w:rsid w:val="009168AC"/>
    <w:rsid w:val="0091734E"/>
    <w:rsid w:val="00917446"/>
    <w:rsid w:val="00917A04"/>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1E1"/>
    <w:rsid w:val="0093135E"/>
    <w:rsid w:val="009313F7"/>
    <w:rsid w:val="00931805"/>
    <w:rsid w:val="0093195D"/>
    <w:rsid w:val="00932109"/>
    <w:rsid w:val="009322AC"/>
    <w:rsid w:val="009324B1"/>
    <w:rsid w:val="009327B5"/>
    <w:rsid w:val="00932907"/>
    <w:rsid w:val="00932A16"/>
    <w:rsid w:val="00932A20"/>
    <w:rsid w:val="0093311E"/>
    <w:rsid w:val="009339BF"/>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1E1"/>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BD1"/>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338"/>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486"/>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3E57"/>
    <w:rsid w:val="009640C7"/>
    <w:rsid w:val="00964E3C"/>
    <w:rsid w:val="00964E69"/>
    <w:rsid w:val="0096504D"/>
    <w:rsid w:val="009654F0"/>
    <w:rsid w:val="009659EA"/>
    <w:rsid w:val="00965DD6"/>
    <w:rsid w:val="0096691D"/>
    <w:rsid w:val="00966EC4"/>
    <w:rsid w:val="009670C7"/>
    <w:rsid w:val="009674A2"/>
    <w:rsid w:val="0096766C"/>
    <w:rsid w:val="00967851"/>
    <w:rsid w:val="009678B3"/>
    <w:rsid w:val="00967D2D"/>
    <w:rsid w:val="0097058F"/>
    <w:rsid w:val="00970F7A"/>
    <w:rsid w:val="00970FE3"/>
    <w:rsid w:val="00971190"/>
    <w:rsid w:val="009714FA"/>
    <w:rsid w:val="00971EC5"/>
    <w:rsid w:val="00971F6B"/>
    <w:rsid w:val="00971FCC"/>
    <w:rsid w:val="0097298A"/>
    <w:rsid w:val="00972A0B"/>
    <w:rsid w:val="00972BB7"/>
    <w:rsid w:val="00972C06"/>
    <w:rsid w:val="00972D0D"/>
    <w:rsid w:val="00972F4C"/>
    <w:rsid w:val="00972F6B"/>
    <w:rsid w:val="00972FEB"/>
    <w:rsid w:val="00973257"/>
    <w:rsid w:val="0097383E"/>
    <w:rsid w:val="009738E5"/>
    <w:rsid w:val="009739F8"/>
    <w:rsid w:val="00973F29"/>
    <w:rsid w:val="00974182"/>
    <w:rsid w:val="009744FF"/>
    <w:rsid w:val="00974520"/>
    <w:rsid w:val="00974A81"/>
    <w:rsid w:val="00974B9D"/>
    <w:rsid w:val="00974EBD"/>
    <w:rsid w:val="009751BA"/>
    <w:rsid w:val="009751D6"/>
    <w:rsid w:val="00975859"/>
    <w:rsid w:val="009775C2"/>
    <w:rsid w:val="009776FE"/>
    <w:rsid w:val="009777AA"/>
    <w:rsid w:val="00977852"/>
    <w:rsid w:val="009778AB"/>
    <w:rsid w:val="00977A89"/>
    <w:rsid w:val="00977E8D"/>
    <w:rsid w:val="00980403"/>
    <w:rsid w:val="009804CB"/>
    <w:rsid w:val="00980518"/>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1F55"/>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3C7"/>
    <w:rsid w:val="009A1E77"/>
    <w:rsid w:val="009A20F1"/>
    <w:rsid w:val="009A2180"/>
    <w:rsid w:val="009A246A"/>
    <w:rsid w:val="009A3183"/>
    <w:rsid w:val="009A37AC"/>
    <w:rsid w:val="009A3AB5"/>
    <w:rsid w:val="009A4DB0"/>
    <w:rsid w:val="009A516A"/>
    <w:rsid w:val="009A528E"/>
    <w:rsid w:val="009A5E30"/>
    <w:rsid w:val="009A6127"/>
    <w:rsid w:val="009A637B"/>
    <w:rsid w:val="009A6456"/>
    <w:rsid w:val="009A6BAA"/>
    <w:rsid w:val="009A6C74"/>
    <w:rsid w:val="009A7154"/>
    <w:rsid w:val="009A78D1"/>
    <w:rsid w:val="009A78E7"/>
    <w:rsid w:val="009B003C"/>
    <w:rsid w:val="009B0097"/>
    <w:rsid w:val="009B09C9"/>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3C6"/>
    <w:rsid w:val="009B64C2"/>
    <w:rsid w:val="009B68AD"/>
    <w:rsid w:val="009B6C13"/>
    <w:rsid w:val="009B7BB7"/>
    <w:rsid w:val="009B7FF4"/>
    <w:rsid w:val="009B7FFA"/>
    <w:rsid w:val="009C00EF"/>
    <w:rsid w:val="009C036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59B"/>
    <w:rsid w:val="009C76FC"/>
    <w:rsid w:val="009C7A08"/>
    <w:rsid w:val="009C7F47"/>
    <w:rsid w:val="009D0361"/>
    <w:rsid w:val="009D0720"/>
    <w:rsid w:val="009D079F"/>
    <w:rsid w:val="009D0897"/>
    <w:rsid w:val="009D0AFE"/>
    <w:rsid w:val="009D0C30"/>
    <w:rsid w:val="009D1057"/>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9A4"/>
    <w:rsid w:val="009E1E13"/>
    <w:rsid w:val="009E1F70"/>
    <w:rsid w:val="009E1FFC"/>
    <w:rsid w:val="009E2F97"/>
    <w:rsid w:val="009E30BA"/>
    <w:rsid w:val="009E3235"/>
    <w:rsid w:val="009E36F2"/>
    <w:rsid w:val="009E3790"/>
    <w:rsid w:val="009E4149"/>
    <w:rsid w:val="009E4301"/>
    <w:rsid w:val="009E4456"/>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3F9"/>
    <w:rsid w:val="009F187B"/>
    <w:rsid w:val="009F1933"/>
    <w:rsid w:val="009F22DF"/>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279"/>
    <w:rsid w:val="00A07654"/>
    <w:rsid w:val="00A07B16"/>
    <w:rsid w:val="00A07EA6"/>
    <w:rsid w:val="00A10301"/>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4B9"/>
    <w:rsid w:val="00A145D0"/>
    <w:rsid w:val="00A14743"/>
    <w:rsid w:val="00A14B5D"/>
    <w:rsid w:val="00A152CD"/>
    <w:rsid w:val="00A1562F"/>
    <w:rsid w:val="00A157EC"/>
    <w:rsid w:val="00A15E4A"/>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F29"/>
    <w:rsid w:val="00A23921"/>
    <w:rsid w:val="00A24150"/>
    <w:rsid w:val="00A241A0"/>
    <w:rsid w:val="00A24654"/>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4893"/>
    <w:rsid w:val="00A35397"/>
    <w:rsid w:val="00A3568C"/>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159F"/>
    <w:rsid w:val="00A521E0"/>
    <w:rsid w:val="00A523EC"/>
    <w:rsid w:val="00A524DB"/>
    <w:rsid w:val="00A52A69"/>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310"/>
    <w:rsid w:val="00A66A5A"/>
    <w:rsid w:val="00A6753B"/>
    <w:rsid w:val="00A677C1"/>
    <w:rsid w:val="00A67A8E"/>
    <w:rsid w:val="00A67AC6"/>
    <w:rsid w:val="00A70478"/>
    <w:rsid w:val="00A70A35"/>
    <w:rsid w:val="00A71409"/>
    <w:rsid w:val="00A7141F"/>
    <w:rsid w:val="00A71D6B"/>
    <w:rsid w:val="00A71F1F"/>
    <w:rsid w:val="00A72B87"/>
    <w:rsid w:val="00A731CE"/>
    <w:rsid w:val="00A73873"/>
    <w:rsid w:val="00A73899"/>
    <w:rsid w:val="00A744A2"/>
    <w:rsid w:val="00A745D9"/>
    <w:rsid w:val="00A7486F"/>
    <w:rsid w:val="00A74E04"/>
    <w:rsid w:val="00A74F6C"/>
    <w:rsid w:val="00A75212"/>
    <w:rsid w:val="00A7535E"/>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24"/>
    <w:rsid w:val="00A80E52"/>
    <w:rsid w:val="00A8127A"/>
    <w:rsid w:val="00A8135C"/>
    <w:rsid w:val="00A81396"/>
    <w:rsid w:val="00A81633"/>
    <w:rsid w:val="00A8221B"/>
    <w:rsid w:val="00A82665"/>
    <w:rsid w:val="00A8292E"/>
    <w:rsid w:val="00A829EA"/>
    <w:rsid w:val="00A83079"/>
    <w:rsid w:val="00A831F0"/>
    <w:rsid w:val="00A834EC"/>
    <w:rsid w:val="00A83BF1"/>
    <w:rsid w:val="00A83C06"/>
    <w:rsid w:val="00A83DB5"/>
    <w:rsid w:val="00A84298"/>
    <w:rsid w:val="00A8502D"/>
    <w:rsid w:val="00A8513A"/>
    <w:rsid w:val="00A8523D"/>
    <w:rsid w:val="00A853DF"/>
    <w:rsid w:val="00A85661"/>
    <w:rsid w:val="00A85920"/>
    <w:rsid w:val="00A85FFF"/>
    <w:rsid w:val="00A86A74"/>
    <w:rsid w:val="00A86ACD"/>
    <w:rsid w:val="00A86F80"/>
    <w:rsid w:val="00A86FEF"/>
    <w:rsid w:val="00A8729A"/>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C5E"/>
    <w:rsid w:val="00AA6F9A"/>
    <w:rsid w:val="00AA7542"/>
    <w:rsid w:val="00AA7A0B"/>
    <w:rsid w:val="00AA7C4F"/>
    <w:rsid w:val="00AB001C"/>
    <w:rsid w:val="00AB02C8"/>
    <w:rsid w:val="00AB0343"/>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10B"/>
    <w:rsid w:val="00AB642C"/>
    <w:rsid w:val="00AB6E39"/>
    <w:rsid w:val="00AB7134"/>
    <w:rsid w:val="00AB76D5"/>
    <w:rsid w:val="00AB7787"/>
    <w:rsid w:val="00AB78AC"/>
    <w:rsid w:val="00AB7AFC"/>
    <w:rsid w:val="00AC1191"/>
    <w:rsid w:val="00AC1281"/>
    <w:rsid w:val="00AC168A"/>
    <w:rsid w:val="00AC190F"/>
    <w:rsid w:val="00AC20DB"/>
    <w:rsid w:val="00AC2270"/>
    <w:rsid w:val="00AC2376"/>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14"/>
    <w:rsid w:val="00AE5749"/>
    <w:rsid w:val="00AE5E95"/>
    <w:rsid w:val="00AE6433"/>
    <w:rsid w:val="00AE646D"/>
    <w:rsid w:val="00AE6584"/>
    <w:rsid w:val="00AE65A0"/>
    <w:rsid w:val="00AE69BD"/>
    <w:rsid w:val="00AE6D12"/>
    <w:rsid w:val="00AE6EEB"/>
    <w:rsid w:val="00AE723D"/>
    <w:rsid w:val="00AE7992"/>
    <w:rsid w:val="00AF018C"/>
    <w:rsid w:val="00AF0801"/>
    <w:rsid w:val="00AF1414"/>
    <w:rsid w:val="00AF28B0"/>
    <w:rsid w:val="00AF2DED"/>
    <w:rsid w:val="00AF2FF9"/>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B31"/>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271"/>
    <w:rsid w:val="00B114C4"/>
    <w:rsid w:val="00B1156E"/>
    <w:rsid w:val="00B11882"/>
    <w:rsid w:val="00B11E29"/>
    <w:rsid w:val="00B121FA"/>
    <w:rsid w:val="00B1220F"/>
    <w:rsid w:val="00B124F8"/>
    <w:rsid w:val="00B12514"/>
    <w:rsid w:val="00B128C9"/>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5FE7"/>
    <w:rsid w:val="00B2613A"/>
    <w:rsid w:val="00B26462"/>
    <w:rsid w:val="00B269CE"/>
    <w:rsid w:val="00B26A18"/>
    <w:rsid w:val="00B26E5B"/>
    <w:rsid w:val="00B2757B"/>
    <w:rsid w:val="00B27D54"/>
    <w:rsid w:val="00B3000F"/>
    <w:rsid w:val="00B30568"/>
    <w:rsid w:val="00B305C0"/>
    <w:rsid w:val="00B31433"/>
    <w:rsid w:val="00B31E5F"/>
    <w:rsid w:val="00B32607"/>
    <w:rsid w:val="00B326BE"/>
    <w:rsid w:val="00B32821"/>
    <w:rsid w:val="00B32CE3"/>
    <w:rsid w:val="00B33595"/>
    <w:rsid w:val="00B3396B"/>
    <w:rsid w:val="00B34886"/>
    <w:rsid w:val="00B3488B"/>
    <w:rsid w:val="00B3511C"/>
    <w:rsid w:val="00B3539A"/>
    <w:rsid w:val="00B355CB"/>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283"/>
    <w:rsid w:val="00B4261A"/>
    <w:rsid w:val="00B427E4"/>
    <w:rsid w:val="00B42879"/>
    <w:rsid w:val="00B42B56"/>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5DC6"/>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535"/>
    <w:rsid w:val="00B66801"/>
    <w:rsid w:val="00B6796C"/>
    <w:rsid w:val="00B67B2B"/>
    <w:rsid w:val="00B7000B"/>
    <w:rsid w:val="00B70333"/>
    <w:rsid w:val="00B70A49"/>
    <w:rsid w:val="00B70EDB"/>
    <w:rsid w:val="00B7120A"/>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E2D"/>
    <w:rsid w:val="00B76FC1"/>
    <w:rsid w:val="00B77062"/>
    <w:rsid w:val="00B7709F"/>
    <w:rsid w:val="00B774CC"/>
    <w:rsid w:val="00B77CE9"/>
    <w:rsid w:val="00B77D8A"/>
    <w:rsid w:val="00B8053A"/>
    <w:rsid w:val="00B8053B"/>
    <w:rsid w:val="00B80795"/>
    <w:rsid w:val="00B80D37"/>
    <w:rsid w:val="00B80F5B"/>
    <w:rsid w:val="00B81578"/>
    <w:rsid w:val="00B81684"/>
    <w:rsid w:val="00B817F4"/>
    <w:rsid w:val="00B81AA4"/>
    <w:rsid w:val="00B81F47"/>
    <w:rsid w:val="00B8206A"/>
    <w:rsid w:val="00B821AB"/>
    <w:rsid w:val="00B830F7"/>
    <w:rsid w:val="00B8321E"/>
    <w:rsid w:val="00B83364"/>
    <w:rsid w:val="00B83AC3"/>
    <w:rsid w:val="00B83DF6"/>
    <w:rsid w:val="00B8408E"/>
    <w:rsid w:val="00B84BE8"/>
    <w:rsid w:val="00B85BDB"/>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AF"/>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09A9"/>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0E5"/>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00F"/>
    <w:rsid w:val="00BB1966"/>
    <w:rsid w:val="00BB1A52"/>
    <w:rsid w:val="00BB1B24"/>
    <w:rsid w:val="00BB1C4F"/>
    <w:rsid w:val="00BB1D50"/>
    <w:rsid w:val="00BB1FA0"/>
    <w:rsid w:val="00BB225D"/>
    <w:rsid w:val="00BB284E"/>
    <w:rsid w:val="00BB28AD"/>
    <w:rsid w:val="00BB3355"/>
    <w:rsid w:val="00BB34F9"/>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30A"/>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24C"/>
    <w:rsid w:val="00BD576E"/>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1DD7"/>
    <w:rsid w:val="00BE269D"/>
    <w:rsid w:val="00BE28FE"/>
    <w:rsid w:val="00BE2B77"/>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353"/>
    <w:rsid w:val="00BF0738"/>
    <w:rsid w:val="00BF08B0"/>
    <w:rsid w:val="00BF0CEB"/>
    <w:rsid w:val="00BF0F15"/>
    <w:rsid w:val="00BF105F"/>
    <w:rsid w:val="00BF10D2"/>
    <w:rsid w:val="00BF120B"/>
    <w:rsid w:val="00BF12B0"/>
    <w:rsid w:val="00BF1309"/>
    <w:rsid w:val="00BF220D"/>
    <w:rsid w:val="00BF2372"/>
    <w:rsid w:val="00BF25D2"/>
    <w:rsid w:val="00BF2817"/>
    <w:rsid w:val="00BF31CB"/>
    <w:rsid w:val="00BF373C"/>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7A"/>
    <w:rsid w:val="00C010F5"/>
    <w:rsid w:val="00C012F8"/>
    <w:rsid w:val="00C0150C"/>
    <w:rsid w:val="00C01835"/>
    <w:rsid w:val="00C019A4"/>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B6E"/>
    <w:rsid w:val="00C20F77"/>
    <w:rsid w:val="00C213FC"/>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6FC6"/>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1D47"/>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0DF"/>
    <w:rsid w:val="00C4018E"/>
    <w:rsid w:val="00C40195"/>
    <w:rsid w:val="00C40287"/>
    <w:rsid w:val="00C404D5"/>
    <w:rsid w:val="00C40B7D"/>
    <w:rsid w:val="00C40D10"/>
    <w:rsid w:val="00C42130"/>
    <w:rsid w:val="00C4216A"/>
    <w:rsid w:val="00C4223B"/>
    <w:rsid w:val="00C42631"/>
    <w:rsid w:val="00C42784"/>
    <w:rsid w:val="00C429E1"/>
    <w:rsid w:val="00C43755"/>
    <w:rsid w:val="00C439F0"/>
    <w:rsid w:val="00C43CE7"/>
    <w:rsid w:val="00C44086"/>
    <w:rsid w:val="00C44189"/>
    <w:rsid w:val="00C4464F"/>
    <w:rsid w:val="00C4471E"/>
    <w:rsid w:val="00C447FB"/>
    <w:rsid w:val="00C44ADA"/>
    <w:rsid w:val="00C45001"/>
    <w:rsid w:val="00C45682"/>
    <w:rsid w:val="00C4580B"/>
    <w:rsid w:val="00C45A9C"/>
    <w:rsid w:val="00C461D3"/>
    <w:rsid w:val="00C46B53"/>
    <w:rsid w:val="00C470AA"/>
    <w:rsid w:val="00C47273"/>
    <w:rsid w:val="00C47AE8"/>
    <w:rsid w:val="00C47BDC"/>
    <w:rsid w:val="00C508B7"/>
    <w:rsid w:val="00C51531"/>
    <w:rsid w:val="00C51D11"/>
    <w:rsid w:val="00C5257E"/>
    <w:rsid w:val="00C531B4"/>
    <w:rsid w:val="00C53236"/>
    <w:rsid w:val="00C532F9"/>
    <w:rsid w:val="00C534D1"/>
    <w:rsid w:val="00C53E22"/>
    <w:rsid w:val="00C546D5"/>
    <w:rsid w:val="00C54C62"/>
    <w:rsid w:val="00C55619"/>
    <w:rsid w:val="00C55ADC"/>
    <w:rsid w:val="00C5638E"/>
    <w:rsid w:val="00C56918"/>
    <w:rsid w:val="00C569CA"/>
    <w:rsid w:val="00C5707E"/>
    <w:rsid w:val="00C57395"/>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0B8"/>
    <w:rsid w:val="00C71368"/>
    <w:rsid w:val="00C71468"/>
    <w:rsid w:val="00C71DCC"/>
    <w:rsid w:val="00C723AF"/>
    <w:rsid w:val="00C724DF"/>
    <w:rsid w:val="00C72EF5"/>
    <w:rsid w:val="00C732C5"/>
    <w:rsid w:val="00C7357D"/>
    <w:rsid w:val="00C7386F"/>
    <w:rsid w:val="00C740FD"/>
    <w:rsid w:val="00C74157"/>
    <w:rsid w:val="00C7448E"/>
    <w:rsid w:val="00C744E1"/>
    <w:rsid w:val="00C746CE"/>
    <w:rsid w:val="00C748E2"/>
    <w:rsid w:val="00C75004"/>
    <w:rsid w:val="00C755E8"/>
    <w:rsid w:val="00C75833"/>
    <w:rsid w:val="00C75970"/>
    <w:rsid w:val="00C75AC4"/>
    <w:rsid w:val="00C75B22"/>
    <w:rsid w:val="00C75C9D"/>
    <w:rsid w:val="00C761A9"/>
    <w:rsid w:val="00C766E7"/>
    <w:rsid w:val="00C76A56"/>
    <w:rsid w:val="00C76A6B"/>
    <w:rsid w:val="00C76F15"/>
    <w:rsid w:val="00C7731D"/>
    <w:rsid w:val="00C775AC"/>
    <w:rsid w:val="00C777D9"/>
    <w:rsid w:val="00C7799E"/>
    <w:rsid w:val="00C77DF7"/>
    <w:rsid w:val="00C80547"/>
    <w:rsid w:val="00C812B3"/>
    <w:rsid w:val="00C8172E"/>
    <w:rsid w:val="00C8198E"/>
    <w:rsid w:val="00C81B30"/>
    <w:rsid w:val="00C81FBF"/>
    <w:rsid w:val="00C82387"/>
    <w:rsid w:val="00C824A6"/>
    <w:rsid w:val="00C839C6"/>
    <w:rsid w:val="00C84ACC"/>
    <w:rsid w:val="00C84E61"/>
    <w:rsid w:val="00C84F9E"/>
    <w:rsid w:val="00C8534D"/>
    <w:rsid w:val="00C85779"/>
    <w:rsid w:val="00C858A4"/>
    <w:rsid w:val="00C8624E"/>
    <w:rsid w:val="00C86379"/>
    <w:rsid w:val="00C864DB"/>
    <w:rsid w:val="00C8781D"/>
    <w:rsid w:val="00C901A9"/>
    <w:rsid w:val="00C905AC"/>
    <w:rsid w:val="00C90616"/>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87B"/>
    <w:rsid w:val="00C96FE0"/>
    <w:rsid w:val="00C97AF1"/>
    <w:rsid w:val="00CA09AA"/>
    <w:rsid w:val="00CA0BAF"/>
    <w:rsid w:val="00CA1129"/>
    <w:rsid w:val="00CA114D"/>
    <w:rsid w:val="00CA1225"/>
    <w:rsid w:val="00CA149C"/>
    <w:rsid w:val="00CA18D2"/>
    <w:rsid w:val="00CA2919"/>
    <w:rsid w:val="00CA2C56"/>
    <w:rsid w:val="00CA3186"/>
    <w:rsid w:val="00CA3A94"/>
    <w:rsid w:val="00CA3CF1"/>
    <w:rsid w:val="00CA3D1A"/>
    <w:rsid w:val="00CA4A3F"/>
    <w:rsid w:val="00CA4C14"/>
    <w:rsid w:val="00CA4FE7"/>
    <w:rsid w:val="00CA51A0"/>
    <w:rsid w:val="00CA51E6"/>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0E"/>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7E3"/>
    <w:rsid w:val="00CC3D6B"/>
    <w:rsid w:val="00CC3E8C"/>
    <w:rsid w:val="00CC400F"/>
    <w:rsid w:val="00CC4365"/>
    <w:rsid w:val="00CC4C5E"/>
    <w:rsid w:val="00CC4CCF"/>
    <w:rsid w:val="00CC4F58"/>
    <w:rsid w:val="00CC57AE"/>
    <w:rsid w:val="00CC58FD"/>
    <w:rsid w:val="00CC606C"/>
    <w:rsid w:val="00CC607D"/>
    <w:rsid w:val="00CC6B0F"/>
    <w:rsid w:val="00CC6C99"/>
    <w:rsid w:val="00CC728B"/>
    <w:rsid w:val="00CC7298"/>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748"/>
    <w:rsid w:val="00CD283A"/>
    <w:rsid w:val="00CD309B"/>
    <w:rsid w:val="00CD3122"/>
    <w:rsid w:val="00CD325D"/>
    <w:rsid w:val="00CD3A7F"/>
    <w:rsid w:val="00CD3D0C"/>
    <w:rsid w:val="00CD3D62"/>
    <w:rsid w:val="00CD3E10"/>
    <w:rsid w:val="00CD3F09"/>
    <w:rsid w:val="00CD3FAF"/>
    <w:rsid w:val="00CD492B"/>
    <w:rsid w:val="00CD4EA8"/>
    <w:rsid w:val="00CD5C02"/>
    <w:rsid w:val="00CD5E69"/>
    <w:rsid w:val="00CD61E3"/>
    <w:rsid w:val="00CD6814"/>
    <w:rsid w:val="00CD69DE"/>
    <w:rsid w:val="00CD6E0B"/>
    <w:rsid w:val="00CD6FC0"/>
    <w:rsid w:val="00CD787F"/>
    <w:rsid w:val="00CE025E"/>
    <w:rsid w:val="00CE030D"/>
    <w:rsid w:val="00CE03B6"/>
    <w:rsid w:val="00CE0486"/>
    <w:rsid w:val="00CE05F2"/>
    <w:rsid w:val="00CE0A75"/>
    <w:rsid w:val="00CE0C2F"/>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BF"/>
    <w:rsid w:val="00CE6AD5"/>
    <w:rsid w:val="00CE6E24"/>
    <w:rsid w:val="00CE76BD"/>
    <w:rsid w:val="00CE79BC"/>
    <w:rsid w:val="00CE7A8D"/>
    <w:rsid w:val="00CF02AC"/>
    <w:rsid w:val="00CF057C"/>
    <w:rsid w:val="00CF0698"/>
    <w:rsid w:val="00CF06E6"/>
    <w:rsid w:val="00CF0D12"/>
    <w:rsid w:val="00CF173E"/>
    <w:rsid w:val="00CF18AB"/>
    <w:rsid w:val="00CF1AA6"/>
    <w:rsid w:val="00CF20C8"/>
    <w:rsid w:val="00CF233B"/>
    <w:rsid w:val="00CF23D5"/>
    <w:rsid w:val="00CF2639"/>
    <w:rsid w:val="00CF277A"/>
    <w:rsid w:val="00CF2A8A"/>
    <w:rsid w:val="00CF2FBF"/>
    <w:rsid w:val="00CF33BA"/>
    <w:rsid w:val="00CF3F01"/>
    <w:rsid w:val="00CF468C"/>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C3E"/>
    <w:rsid w:val="00D02E17"/>
    <w:rsid w:val="00D03A58"/>
    <w:rsid w:val="00D03B70"/>
    <w:rsid w:val="00D03E48"/>
    <w:rsid w:val="00D04226"/>
    <w:rsid w:val="00D04FC8"/>
    <w:rsid w:val="00D05393"/>
    <w:rsid w:val="00D05482"/>
    <w:rsid w:val="00D05C19"/>
    <w:rsid w:val="00D05E35"/>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2B80"/>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044"/>
    <w:rsid w:val="00D22148"/>
    <w:rsid w:val="00D22D2B"/>
    <w:rsid w:val="00D22F6A"/>
    <w:rsid w:val="00D2300C"/>
    <w:rsid w:val="00D23272"/>
    <w:rsid w:val="00D23556"/>
    <w:rsid w:val="00D2390D"/>
    <w:rsid w:val="00D23B89"/>
    <w:rsid w:val="00D23CE2"/>
    <w:rsid w:val="00D23EAA"/>
    <w:rsid w:val="00D2593E"/>
    <w:rsid w:val="00D259FD"/>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C2D"/>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0F84"/>
    <w:rsid w:val="00D41009"/>
    <w:rsid w:val="00D41901"/>
    <w:rsid w:val="00D41A27"/>
    <w:rsid w:val="00D41CD0"/>
    <w:rsid w:val="00D421D9"/>
    <w:rsid w:val="00D422E4"/>
    <w:rsid w:val="00D42868"/>
    <w:rsid w:val="00D429DA"/>
    <w:rsid w:val="00D42B71"/>
    <w:rsid w:val="00D43319"/>
    <w:rsid w:val="00D435FC"/>
    <w:rsid w:val="00D43613"/>
    <w:rsid w:val="00D43888"/>
    <w:rsid w:val="00D43CC8"/>
    <w:rsid w:val="00D440D2"/>
    <w:rsid w:val="00D4429F"/>
    <w:rsid w:val="00D44336"/>
    <w:rsid w:val="00D448BD"/>
    <w:rsid w:val="00D44A5C"/>
    <w:rsid w:val="00D45581"/>
    <w:rsid w:val="00D457D1"/>
    <w:rsid w:val="00D45C69"/>
    <w:rsid w:val="00D463D6"/>
    <w:rsid w:val="00D4646E"/>
    <w:rsid w:val="00D466E5"/>
    <w:rsid w:val="00D467C7"/>
    <w:rsid w:val="00D4688E"/>
    <w:rsid w:val="00D46F2D"/>
    <w:rsid w:val="00D46FD5"/>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229"/>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09"/>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2A5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E1A"/>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BC"/>
    <w:rsid w:val="00DA43CA"/>
    <w:rsid w:val="00DA492A"/>
    <w:rsid w:val="00DA4D11"/>
    <w:rsid w:val="00DA5A53"/>
    <w:rsid w:val="00DA5CA9"/>
    <w:rsid w:val="00DA5E7E"/>
    <w:rsid w:val="00DA714A"/>
    <w:rsid w:val="00DA71AF"/>
    <w:rsid w:val="00DA727D"/>
    <w:rsid w:val="00DA7A85"/>
    <w:rsid w:val="00DA7BC7"/>
    <w:rsid w:val="00DA7C99"/>
    <w:rsid w:val="00DA7E4C"/>
    <w:rsid w:val="00DA7E9B"/>
    <w:rsid w:val="00DB00B4"/>
    <w:rsid w:val="00DB0487"/>
    <w:rsid w:val="00DB0564"/>
    <w:rsid w:val="00DB0AA0"/>
    <w:rsid w:val="00DB1311"/>
    <w:rsid w:val="00DB1539"/>
    <w:rsid w:val="00DB18C2"/>
    <w:rsid w:val="00DB1C44"/>
    <w:rsid w:val="00DB1F98"/>
    <w:rsid w:val="00DB2551"/>
    <w:rsid w:val="00DB2802"/>
    <w:rsid w:val="00DB35C7"/>
    <w:rsid w:val="00DB36F0"/>
    <w:rsid w:val="00DB39DE"/>
    <w:rsid w:val="00DB3D52"/>
    <w:rsid w:val="00DB42C3"/>
    <w:rsid w:val="00DB4322"/>
    <w:rsid w:val="00DB4A8A"/>
    <w:rsid w:val="00DB4F9D"/>
    <w:rsid w:val="00DB54EB"/>
    <w:rsid w:val="00DB59D2"/>
    <w:rsid w:val="00DB5A21"/>
    <w:rsid w:val="00DB5BEA"/>
    <w:rsid w:val="00DB5DEB"/>
    <w:rsid w:val="00DB5EE5"/>
    <w:rsid w:val="00DB62A6"/>
    <w:rsid w:val="00DB6500"/>
    <w:rsid w:val="00DB6598"/>
    <w:rsid w:val="00DB68FF"/>
    <w:rsid w:val="00DB6FA9"/>
    <w:rsid w:val="00DB710A"/>
    <w:rsid w:val="00DB71FD"/>
    <w:rsid w:val="00DB7227"/>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9AB"/>
    <w:rsid w:val="00DC3CE5"/>
    <w:rsid w:val="00DC3E1F"/>
    <w:rsid w:val="00DC4422"/>
    <w:rsid w:val="00DC4B72"/>
    <w:rsid w:val="00DC4D82"/>
    <w:rsid w:val="00DC4DA9"/>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CA"/>
    <w:rsid w:val="00DD17FF"/>
    <w:rsid w:val="00DD1947"/>
    <w:rsid w:val="00DD1A59"/>
    <w:rsid w:val="00DD1D73"/>
    <w:rsid w:val="00DD1DAE"/>
    <w:rsid w:val="00DD1EA2"/>
    <w:rsid w:val="00DD1ED7"/>
    <w:rsid w:val="00DD242B"/>
    <w:rsid w:val="00DD2FE5"/>
    <w:rsid w:val="00DD3401"/>
    <w:rsid w:val="00DD3430"/>
    <w:rsid w:val="00DD3480"/>
    <w:rsid w:val="00DD3565"/>
    <w:rsid w:val="00DD4699"/>
    <w:rsid w:val="00DD497E"/>
    <w:rsid w:val="00DD49D3"/>
    <w:rsid w:val="00DD625B"/>
    <w:rsid w:val="00DD6396"/>
    <w:rsid w:val="00DD666D"/>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3AF"/>
    <w:rsid w:val="00DE7ADB"/>
    <w:rsid w:val="00DE7D03"/>
    <w:rsid w:val="00DF02EC"/>
    <w:rsid w:val="00DF0461"/>
    <w:rsid w:val="00DF0D33"/>
    <w:rsid w:val="00DF0E63"/>
    <w:rsid w:val="00DF1300"/>
    <w:rsid w:val="00DF1ADA"/>
    <w:rsid w:val="00DF1DE2"/>
    <w:rsid w:val="00DF1FAB"/>
    <w:rsid w:val="00DF1FD6"/>
    <w:rsid w:val="00DF2DDB"/>
    <w:rsid w:val="00DF2F23"/>
    <w:rsid w:val="00DF3126"/>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0C5"/>
    <w:rsid w:val="00DF6769"/>
    <w:rsid w:val="00DF6824"/>
    <w:rsid w:val="00DF690B"/>
    <w:rsid w:val="00DF7226"/>
    <w:rsid w:val="00DF7AC3"/>
    <w:rsid w:val="00E004D1"/>
    <w:rsid w:val="00E00A07"/>
    <w:rsid w:val="00E00EFF"/>
    <w:rsid w:val="00E019EA"/>
    <w:rsid w:val="00E02547"/>
    <w:rsid w:val="00E028E6"/>
    <w:rsid w:val="00E02C20"/>
    <w:rsid w:val="00E02D8C"/>
    <w:rsid w:val="00E032C1"/>
    <w:rsid w:val="00E039C0"/>
    <w:rsid w:val="00E04353"/>
    <w:rsid w:val="00E046C1"/>
    <w:rsid w:val="00E0491B"/>
    <w:rsid w:val="00E049EC"/>
    <w:rsid w:val="00E04EE6"/>
    <w:rsid w:val="00E053CB"/>
    <w:rsid w:val="00E05A43"/>
    <w:rsid w:val="00E05B03"/>
    <w:rsid w:val="00E060F9"/>
    <w:rsid w:val="00E06AF4"/>
    <w:rsid w:val="00E06BAA"/>
    <w:rsid w:val="00E07686"/>
    <w:rsid w:val="00E07751"/>
    <w:rsid w:val="00E078E5"/>
    <w:rsid w:val="00E0790C"/>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12F"/>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CA6"/>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79"/>
    <w:rsid w:val="00E24AAB"/>
    <w:rsid w:val="00E2507C"/>
    <w:rsid w:val="00E250DB"/>
    <w:rsid w:val="00E25B48"/>
    <w:rsid w:val="00E25F49"/>
    <w:rsid w:val="00E2617B"/>
    <w:rsid w:val="00E2690E"/>
    <w:rsid w:val="00E27009"/>
    <w:rsid w:val="00E27063"/>
    <w:rsid w:val="00E272FE"/>
    <w:rsid w:val="00E273D3"/>
    <w:rsid w:val="00E30435"/>
    <w:rsid w:val="00E30517"/>
    <w:rsid w:val="00E3070A"/>
    <w:rsid w:val="00E30A5D"/>
    <w:rsid w:val="00E30A72"/>
    <w:rsid w:val="00E31371"/>
    <w:rsid w:val="00E31506"/>
    <w:rsid w:val="00E327EE"/>
    <w:rsid w:val="00E32E0E"/>
    <w:rsid w:val="00E330FD"/>
    <w:rsid w:val="00E33802"/>
    <w:rsid w:val="00E33814"/>
    <w:rsid w:val="00E339C6"/>
    <w:rsid w:val="00E33BB9"/>
    <w:rsid w:val="00E33E4D"/>
    <w:rsid w:val="00E3457A"/>
    <w:rsid w:val="00E346A2"/>
    <w:rsid w:val="00E34714"/>
    <w:rsid w:val="00E34F08"/>
    <w:rsid w:val="00E350FD"/>
    <w:rsid w:val="00E35A1D"/>
    <w:rsid w:val="00E35E22"/>
    <w:rsid w:val="00E35F47"/>
    <w:rsid w:val="00E362BC"/>
    <w:rsid w:val="00E364EE"/>
    <w:rsid w:val="00E369C5"/>
    <w:rsid w:val="00E37318"/>
    <w:rsid w:val="00E377BF"/>
    <w:rsid w:val="00E37C25"/>
    <w:rsid w:val="00E40362"/>
    <w:rsid w:val="00E40B67"/>
    <w:rsid w:val="00E40DAE"/>
    <w:rsid w:val="00E41A3E"/>
    <w:rsid w:val="00E41D2F"/>
    <w:rsid w:val="00E42160"/>
    <w:rsid w:val="00E42FF3"/>
    <w:rsid w:val="00E432AE"/>
    <w:rsid w:val="00E4356E"/>
    <w:rsid w:val="00E43F1E"/>
    <w:rsid w:val="00E43FBE"/>
    <w:rsid w:val="00E442A9"/>
    <w:rsid w:val="00E44CE8"/>
    <w:rsid w:val="00E452D0"/>
    <w:rsid w:val="00E453D3"/>
    <w:rsid w:val="00E45A9D"/>
    <w:rsid w:val="00E460A1"/>
    <w:rsid w:val="00E463A6"/>
    <w:rsid w:val="00E46809"/>
    <w:rsid w:val="00E46814"/>
    <w:rsid w:val="00E46CC9"/>
    <w:rsid w:val="00E475E3"/>
    <w:rsid w:val="00E476D7"/>
    <w:rsid w:val="00E476F5"/>
    <w:rsid w:val="00E47878"/>
    <w:rsid w:val="00E47B8B"/>
    <w:rsid w:val="00E47D5F"/>
    <w:rsid w:val="00E47D96"/>
    <w:rsid w:val="00E502E7"/>
    <w:rsid w:val="00E51548"/>
    <w:rsid w:val="00E515A3"/>
    <w:rsid w:val="00E51D1B"/>
    <w:rsid w:val="00E51E23"/>
    <w:rsid w:val="00E52CCE"/>
    <w:rsid w:val="00E52F76"/>
    <w:rsid w:val="00E5303F"/>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D0"/>
    <w:rsid w:val="00E629F9"/>
    <w:rsid w:val="00E62AF2"/>
    <w:rsid w:val="00E630F7"/>
    <w:rsid w:val="00E63DFF"/>
    <w:rsid w:val="00E6412A"/>
    <w:rsid w:val="00E64286"/>
    <w:rsid w:val="00E64763"/>
    <w:rsid w:val="00E649CE"/>
    <w:rsid w:val="00E65E6B"/>
    <w:rsid w:val="00E6640D"/>
    <w:rsid w:val="00E667F8"/>
    <w:rsid w:val="00E6682F"/>
    <w:rsid w:val="00E66D59"/>
    <w:rsid w:val="00E705E5"/>
    <w:rsid w:val="00E70948"/>
    <w:rsid w:val="00E70B0C"/>
    <w:rsid w:val="00E713E9"/>
    <w:rsid w:val="00E71DF1"/>
    <w:rsid w:val="00E722EF"/>
    <w:rsid w:val="00E723D3"/>
    <w:rsid w:val="00E7242A"/>
    <w:rsid w:val="00E7245A"/>
    <w:rsid w:val="00E72614"/>
    <w:rsid w:val="00E727C7"/>
    <w:rsid w:val="00E72ABE"/>
    <w:rsid w:val="00E72BCC"/>
    <w:rsid w:val="00E73065"/>
    <w:rsid w:val="00E7306F"/>
    <w:rsid w:val="00E7381F"/>
    <w:rsid w:val="00E73E01"/>
    <w:rsid w:val="00E7476B"/>
    <w:rsid w:val="00E747B9"/>
    <w:rsid w:val="00E74B5A"/>
    <w:rsid w:val="00E74C3B"/>
    <w:rsid w:val="00E74CC2"/>
    <w:rsid w:val="00E74DDD"/>
    <w:rsid w:val="00E7524F"/>
    <w:rsid w:val="00E7556D"/>
    <w:rsid w:val="00E756FB"/>
    <w:rsid w:val="00E75F9B"/>
    <w:rsid w:val="00E76141"/>
    <w:rsid w:val="00E76171"/>
    <w:rsid w:val="00E76270"/>
    <w:rsid w:val="00E76316"/>
    <w:rsid w:val="00E7696D"/>
    <w:rsid w:val="00E76ED7"/>
    <w:rsid w:val="00E77040"/>
    <w:rsid w:val="00E773D4"/>
    <w:rsid w:val="00E7797B"/>
    <w:rsid w:val="00E77C66"/>
    <w:rsid w:val="00E8016D"/>
    <w:rsid w:val="00E80B75"/>
    <w:rsid w:val="00E810EC"/>
    <w:rsid w:val="00E8117B"/>
    <w:rsid w:val="00E8122F"/>
    <w:rsid w:val="00E81490"/>
    <w:rsid w:val="00E816F4"/>
    <w:rsid w:val="00E81C7E"/>
    <w:rsid w:val="00E81F9F"/>
    <w:rsid w:val="00E81FFC"/>
    <w:rsid w:val="00E826C8"/>
    <w:rsid w:val="00E828DA"/>
    <w:rsid w:val="00E82D0C"/>
    <w:rsid w:val="00E83280"/>
    <w:rsid w:val="00E832C9"/>
    <w:rsid w:val="00E83330"/>
    <w:rsid w:val="00E83469"/>
    <w:rsid w:val="00E83E6E"/>
    <w:rsid w:val="00E850F7"/>
    <w:rsid w:val="00E85157"/>
    <w:rsid w:val="00E85483"/>
    <w:rsid w:val="00E859CA"/>
    <w:rsid w:val="00E86057"/>
    <w:rsid w:val="00E861F7"/>
    <w:rsid w:val="00E86647"/>
    <w:rsid w:val="00E86BA9"/>
    <w:rsid w:val="00E86F96"/>
    <w:rsid w:val="00E86FC5"/>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48C"/>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24E"/>
    <w:rsid w:val="00E9738B"/>
    <w:rsid w:val="00E973C6"/>
    <w:rsid w:val="00E97507"/>
    <w:rsid w:val="00E9770C"/>
    <w:rsid w:val="00EA0281"/>
    <w:rsid w:val="00EA061B"/>
    <w:rsid w:val="00EA070B"/>
    <w:rsid w:val="00EA0BD3"/>
    <w:rsid w:val="00EA0BFA"/>
    <w:rsid w:val="00EA0E05"/>
    <w:rsid w:val="00EA0E10"/>
    <w:rsid w:val="00EA1973"/>
    <w:rsid w:val="00EA1B4A"/>
    <w:rsid w:val="00EA1D08"/>
    <w:rsid w:val="00EA2271"/>
    <w:rsid w:val="00EA248F"/>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9BC"/>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A53"/>
    <w:rsid w:val="00EC5F1A"/>
    <w:rsid w:val="00EC6337"/>
    <w:rsid w:val="00EC6D68"/>
    <w:rsid w:val="00EC7183"/>
    <w:rsid w:val="00EC71AB"/>
    <w:rsid w:val="00ED022F"/>
    <w:rsid w:val="00ED065B"/>
    <w:rsid w:val="00ED0B74"/>
    <w:rsid w:val="00ED0D06"/>
    <w:rsid w:val="00ED0DE8"/>
    <w:rsid w:val="00ED0EB9"/>
    <w:rsid w:val="00ED10FC"/>
    <w:rsid w:val="00ED1447"/>
    <w:rsid w:val="00ED19B6"/>
    <w:rsid w:val="00ED1A39"/>
    <w:rsid w:val="00ED24AE"/>
    <w:rsid w:val="00ED2FF1"/>
    <w:rsid w:val="00ED3021"/>
    <w:rsid w:val="00ED3207"/>
    <w:rsid w:val="00ED32E7"/>
    <w:rsid w:val="00ED3534"/>
    <w:rsid w:val="00ED35B9"/>
    <w:rsid w:val="00ED3679"/>
    <w:rsid w:val="00ED38D7"/>
    <w:rsid w:val="00ED3B7D"/>
    <w:rsid w:val="00ED5122"/>
    <w:rsid w:val="00ED517B"/>
    <w:rsid w:val="00ED54F7"/>
    <w:rsid w:val="00ED58F2"/>
    <w:rsid w:val="00ED5F48"/>
    <w:rsid w:val="00ED7B73"/>
    <w:rsid w:val="00EE08BC"/>
    <w:rsid w:val="00EE09EA"/>
    <w:rsid w:val="00EE0A49"/>
    <w:rsid w:val="00EE0E09"/>
    <w:rsid w:val="00EE1267"/>
    <w:rsid w:val="00EE12DA"/>
    <w:rsid w:val="00EE15CA"/>
    <w:rsid w:val="00EE172B"/>
    <w:rsid w:val="00EE18BB"/>
    <w:rsid w:val="00EE1CDA"/>
    <w:rsid w:val="00EE1EFC"/>
    <w:rsid w:val="00EE24B7"/>
    <w:rsid w:val="00EE2AAB"/>
    <w:rsid w:val="00EE2F43"/>
    <w:rsid w:val="00EE3203"/>
    <w:rsid w:val="00EE33A6"/>
    <w:rsid w:val="00EE3687"/>
    <w:rsid w:val="00EE3DCB"/>
    <w:rsid w:val="00EE3DD2"/>
    <w:rsid w:val="00EE4BF1"/>
    <w:rsid w:val="00EE5112"/>
    <w:rsid w:val="00EE6072"/>
    <w:rsid w:val="00EE62B4"/>
    <w:rsid w:val="00EE636D"/>
    <w:rsid w:val="00EE65C3"/>
    <w:rsid w:val="00EE66B1"/>
    <w:rsid w:val="00EE6E60"/>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1DD"/>
    <w:rsid w:val="00EF447D"/>
    <w:rsid w:val="00EF4593"/>
    <w:rsid w:val="00EF4680"/>
    <w:rsid w:val="00EF4836"/>
    <w:rsid w:val="00EF493B"/>
    <w:rsid w:val="00EF4F32"/>
    <w:rsid w:val="00EF5326"/>
    <w:rsid w:val="00EF5861"/>
    <w:rsid w:val="00EF59F4"/>
    <w:rsid w:val="00EF6141"/>
    <w:rsid w:val="00EF649B"/>
    <w:rsid w:val="00EF6C4B"/>
    <w:rsid w:val="00EF6EF5"/>
    <w:rsid w:val="00EF7614"/>
    <w:rsid w:val="00EF7878"/>
    <w:rsid w:val="00F000F0"/>
    <w:rsid w:val="00F0012B"/>
    <w:rsid w:val="00F00180"/>
    <w:rsid w:val="00F006E4"/>
    <w:rsid w:val="00F00923"/>
    <w:rsid w:val="00F00AAF"/>
    <w:rsid w:val="00F00C9D"/>
    <w:rsid w:val="00F014E8"/>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B59"/>
    <w:rsid w:val="00F11CF5"/>
    <w:rsid w:val="00F11D76"/>
    <w:rsid w:val="00F124CB"/>
    <w:rsid w:val="00F12A42"/>
    <w:rsid w:val="00F12B3D"/>
    <w:rsid w:val="00F12D63"/>
    <w:rsid w:val="00F13556"/>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D3B"/>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37C"/>
    <w:rsid w:val="00F35561"/>
    <w:rsid w:val="00F35865"/>
    <w:rsid w:val="00F35E92"/>
    <w:rsid w:val="00F35F5D"/>
    <w:rsid w:val="00F3651B"/>
    <w:rsid w:val="00F366ED"/>
    <w:rsid w:val="00F369F3"/>
    <w:rsid w:val="00F370CB"/>
    <w:rsid w:val="00F377A2"/>
    <w:rsid w:val="00F37922"/>
    <w:rsid w:val="00F37AEF"/>
    <w:rsid w:val="00F40F36"/>
    <w:rsid w:val="00F4125D"/>
    <w:rsid w:val="00F421BD"/>
    <w:rsid w:val="00F42910"/>
    <w:rsid w:val="00F42C2B"/>
    <w:rsid w:val="00F42D9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45D"/>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5D62"/>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3FE"/>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13"/>
    <w:rsid w:val="00F721A1"/>
    <w:rsid w:val="00F724E3"/>
    <w:rsid w:val="00F727AA"/>
    <w:rsid w:val="00F729CA"/>
    <w:rsid w:val="00F72C94"/>
    <w:rsid w:val="00F73011"/>
    <w:rsid w:val="00F73D87"/>
    <w:rsid w:val="00F73F43"/>
    <w:rsid w:val="00F74609"/>
    <w:rsid w:val="00F74664"/>
    <w:rsid w:val="00F74791"/>
    <w:rsid w:val="00F749BC"/>
    <w:rsid w:val="00F74A7A"/>
    <w:rsid w:val="00F7564B"/>
    <w:rsid w:val="00F75761"/>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D0"/>
    <w:rsid w:val="00F85399"/>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DB"/>
    <w:rsid w:val="00F90999"/>
    <w:rsid w:val="00F90BEE"/>
    <w:rsid w:val="00F90C86"/>
    <w:rsid w:val="00F90FD6"/>
    <w:rsid w:val="00F910E4"/>
    <w:rsid w:val="00F9142A"/>
    <w:rsid w:val="00F915AB"/>
    <w:rsid w:val="00F9174D"/>
    <w:rsid w:val="00F91906"/>
    <w:rsid w:val="00F91CA2"/>
    <w:rsid w:val="00F91CB5"/>
    <w:rsid w:val="00F91DAC"/>
    <w:rsid w:val="00F92035"/>
    <w:rsid w:val="00F92174"/>
    <w:rsid w:val="00F923DB"/>
    <w:rsid w:val="00F92725"/>
    <w:rsid w:val="00F9309C"/>
    <w:rsid w:val="00F934E1"/>
    <w:rsid w:val="00F93A3D"/>
    <w:rsid w:val="00F93D13"/>
    <w:rsid w:val="00F93EE6"/>
    <w:rsid w:val="00F94003"/>
    <w:rsid w:val="00F940C8"/>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3EE"/>
    <w:rsid w:val="00FA04BE"/>
    <w:rsid w:val="00FA0509"/>
    <w:rsid w:val="00FA0E7C"/>
    <w:rsid w:val="00FA0F9C"/>
    <w:rsid w:val="00FA1B6D"/>
    <w:rsid w:val="00FA1CBF"/>
    <w:rsid w:val="00FA1D8F"/>
    <w:rsid w:val="00FA2002"/>
    <w:rsid w:val="00FA2526"/>
    <w:rsid w:val="00FA2AB0"/>
    <w:rsid w:val="00FA2E38"/>
    <w:rsid w:val="00FA3C84"/>
    <w:rsid w:val="00FA4D50"/>
    <w:rsid w:val="00FA4D92"/>
    <w:rsid w:val="00FA4EDE"/>
    <w:rsid w:val="00FA50E8"/>
    <w:rsid w:val="00FA526F"/>
    <w:rsid w:val="00FA53C1"/>
    <w:rsid w:val="00FA5527"/>
    <w:rsid w:val="00FA5871"/>
    <w:rsid w:val="00FA589E"/>
    <w:rsid w:val="00FA5962"/>
    <w:rsid w:val="00FA5995"/>
    <w:rsid w:val="00FA5EAF"/>
    <w:rsid w:val="00FA6225"/>
    <w:rsid w:val="00FA656D"/>
    <w:rsid w:val="00FA6686"/>
    <w:rsid w:val="00FA6A8C"/>
    <w:rsid w:val="00FA6E5A"/>
    <w:rsid w:val="00FA70DF"/>
    <w:rsid w:val="00FA7152"/>
    <w:rsid w:val="00FA76C4"/>
    <w:rsid w:val="00FA7A20"/>
    <w:rsid w:val="00FA7AA6"/>
    <w:rsid w:val="00FA7C04"/>
    <w:rsid w:val="00FB02DE"/>
    <w:rsid w:val="00FB0443"/>
    <w:rsid w:val="00FB139C"/>
    <w:rsid w:val="00FB15D5"/>
    <w:rsid w:val="00FB1694"/>
    <w:rsid w:val="00FB18E8"/>
    <w:rsid w:val="00FB19D8"/>
    <w:rsid w:val="00FB22E5"/>
    <w:rsid w:val="00FB23AE"/>
    <w:rsid w:val="00FB2864"/>
    <w:rsid w:val="00FB2C27"/>
    <w:rsid w:val="00FB2F94"/>
    <w:rsid w:val="00FB33B0"/>
    <w:rsid w:val="00FB347A"/>
    <w:rsid w:val="00FB37C1"/>
    <w:rsid w:val="00FB3CD6"/>
    <w:rsid w:val="00FB4065"/>
    <w:rsid w:val="00FB42B9"/>
    <w:rsid w:val="00FB439B"/>
    <w:rsid w:val="00FB4760"/>
    <w:rsid w:val="00FB47B5"/>
    <w:rsid w:val="00FB52AA"/>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84A"/>
    <w:rsid w:val="00FD3905"/>
    <w:rsid w:val="00FD4620"/>
    <w:rsid w:val="00FD48FE"/>
    <w:rsid w:val="00FD4CC0"/>
    <w:rsid w:val="00FD6318"/>
    <w:rsid w:val="00FD6A3D"/>
    <w:rsid w:val="00FD6F9D"/>
    <w:rsid w:val="00FD7001"/>
    <w:rsid w:val="00FD7240"/>
    <w:rsid w:val="00FD72D9"/>
    <w:rsid w:val="00FD73AE"/>
    <w:rsid w:val="00FD7852"/>
    <w:rsid w:val="00FD7B10"/>
    <w:rsid w:val="00FD7F6A"/>
    <w:rsid w:val="00FE04B6"/>
    <w:rsid w:val="00FE05E5"/>
    <w:rsid w:val="00FE0657"/>
    <w:rsid w:val="00FE1326"/>
    <w:rsid w:val="00FE185D"/>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6A7"/>
    <w:rsid w:val="00FF1716"/>
    <w:rsid w:val="00FF1862"/>
    <w:rsid w:val="00FF2077"/>
    <w:rsid w:val="00FF2A88"/>
    <w:rsid w:val="00FF2BAC"/>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5C34ED"/>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C34ED"/>
    <w:pPr>
      <w:numPr>
        <w:ilvl w:val="2"/>
      </w:numPr>
      <w:spacing w:before="120"/>
      <w:outlineLvl w:val="2"/>
    </w:pPr>
    <w:rPr>
      <w:sz w:val="28"/>
    </w:rPr>
  </w:style>
  <w:style w:type="paragraph" w:styleId="Heading4">
    <w:name w:val="heading 4"/>
    <w:aliases w:val="h4"/>
    <w:basedOn w:val="Heading3"/>
    <w:next w:val="Normal"/>
    <w:link w:val="Heading4Char"/>
    <w:qFormat/>
    <w:rsid w:val="005C34ED"/>
    <w:pPr>
      <w:numPr>
        <w:ilvl w:val="3"/>
      </w:numPr>
      <w:outlineLvl w:val="3"/>
    </w:pPr>
    <w:rPr>
      <w:sz w:val="24"/>
    </w:rPr>
  </w:style>
  <w:style w:type="paragraph" w:styleId="Heading5">
    <w:name w:val="heading 5"/>
    <w:basedOn w:val="Heading4"/>
    <w:next w:val="Normal"/>
    <w:link w:val="Heading5Char"/>
    <w:qFormat/>
    <w:rsid w:val="005C34ED"/>
    <w:pPr>
      <w:numPr>
        <w:ilvl w:val="4"/>
      </w:numPr>
      <w:outlineLvl w:val="4"/>
    </w:pPr>
    <w:rPr>
      <w:sz w:val="22"/>
    </w:rPr>
  </w:style>
  <w:style w:type="paragraph" w:styleId="Heading6">
    <w:name w:val="heading 6"/>
    <w:basedOn w:val="H6"/>
    <w:next w:val="Normal"/>
    <w:qFormat/>
    <w:rsid w:val="005C34ED"/>
    <w:pPr>
      <w:numPr>
        <w:ilvl w:val="5"/>
      </w:numPr>
      <w:outlineLvl w:val="5"/>
    </w:pPr>
  </w:style>
  <w:style w:type="paragraph" w:styleId="Heading7">
    <w:name w:val="heading 7"/>
    <w:basedOn w:val="H6"/>
    <w:next w:val="Normal"/>
    <w:qFormat/>
    <w:rsid w:val="005C34ED"/>
    <w:pPr>
      <w:numPr>
        <w:ilvl w:val="6"/>
      </w:numPr>
      <w:outlineLvl w:val="6"/>
    </w:pPr>
  </w:style>
  <w:style w:type="paragraph" w:styleId="Heading8">
    <w:name w:val="heading 8"/>
    <w:basedOn w:val="Heading1"/>
    <w:next w:val="Normal"/>
    <w:qFormat/>
    <w:rsid w:val="005C34ED"/>
    <w:pPr>
      <w:numPr>
        <w:ilvl w:val="7"/>
      </w:numPr>
      <w:outlineLvl w:val="7"/>
    </w:pPr>
  </w:style>
  <w:style w:type="paragraph" w:styleId="Heading9">
    <w:name w:val="heading 9"/>
    <w:basedOn w:val="Heading8"/>
    <w:next w:val="Normal"/>
    <w:qFormat/>
    <w:rsid w:val="005C34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ListParagraph">
    <w:name w:val="List Paragraph"/>
    <w:basedOn w:val="Normal"/>
    <w:uiPriority w:val="34"/>
    <w:qFormat/>
    <w:rsid w:val="002356FD"/>
    <w:pPr>
      <w:ind w:left="720"/>
      <w:contextualSpacing/>
    </w:p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qFormat/>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styleId="Header">
    <w:name w:val="header"/>
    <w:basedOn w:val="Normal"/>
    <w:link w:val="HeaderChar"/>
    <w:rsid w:val="0080083B"/>
    <w:pPr>
      <w:tabs>
        <w:tab w:val="center" w:pos="4680"/>
        <w:tab w:val="right" w:pos="9360"/>
      </w:tabs>
      <w:spacing w:after="0"/>
    </w:p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character" w:customStyle="1" w:styleId="HeaderChar">
    <w:name w:val="Header Char"/>
    <w:basedOn w:val="DefaultParagraphFont"/>
    <w:link w:val="Header"/>
    <w:rsid w:val="0080083B"/>
    <w:rPr>
      <w:rFonts w:ascii="Times New Roman" w:hAnsi="Times New Roman"/>
      <w:lang w:eastAsia="en-US"/>
    </w:rPr>
  </w:style>
  <w:style w:type="paragraph" w:customStyle="1" w:styleId="ZTD">
    <w:name w:val="ZTD"/>
    <w:basedOn w:val="ZB"/>
    <w:rsid w:val="005C34ED"/>
    <w:pPr>
      <w:framePr w:hRule="auto" w:wrap="notBeside" w:y="852"/>
    </w:pPr>
    <w:rPr>
      <w:i w:val="0"/>
      <w:sz w:val="40"/>
    </w:rPr>
  </w:style>
  <w:style w:type="paragraph" w:styleId="Footer">
    <w:name w:val="footer"/>
    <w:basedOn w:val="Normal"/>
    <w:link w:val="FooterChar"/>
    <w:uiPriority w:val="99"/>
    <w:rsid w:val="0080083B"/>
    <w:pPr>
      <w:tabs>
        <w:tab w:val="center" w:pos="4680"/>
        <w:tab w:val="right" w:pos="9360"/>
      </w:tabs>
      <w:spacing w:after="0"/>
    </w:pPr>
  </w:style>
  <w:style w:type="character" w:customStyle="1" w:styleId="FooterChar">
    <w:name w:val="Footer Char"/>
    <w:basedOn w:val="DefaultParagraphFont"/>
    <w:link w:val="Footer"/>
    <w:uiPriority w:val="99"/>
    <w:rsid w:val="0080083B"/>
    <w:rPr>
      <w:rFonts w:ascii="Times New Roman" w:hAnsi="Times New Roman"/>
      <w:lang w:eastAsia="en-US"/>
    </w:rPr>
  </w:style>
  <w:style w:type="paragraph" w:styleId="DocumentMap">
    <w:name w:val="Document Map"/>
    <w:basedOn w:val="Normal"/>
    <w:link w:val="DocumentMapChar"/>
    <w:semiHidden/>
    <w:rsid w:val="005C34ED"/>
    <w:pPr>
      <w:shd w:val="clear" w:color="auto" w:fill="000080"/>
    </w:pPr>
    <w:rPr>
      <w:rFonts w:ascii="Tahoma" w:hAnsi="Tahoma"/>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Normal"/>
    <w:next w:val="Normal"/>
    <w:semiHidden/>
    <w:rsid w:val="001320F8"/>
    <w:rPr>
      <w:b/>
      <w:bCs/>
      <w:lang w:eastAsia="x-none"/>
    </w:rPr>
  </w:style>
  <w:style w:type="paragraph" w:styleId="BalloonText">
    <w:name w:val="Balloon Text"/>
    <w:basedOn w:val="Normal"/>
    <w:semiHidden/>
    <w:rsid w:val="005C34ED"/>
    <w:rPr>
      <w:rFonts w:ascii="Tahoma" w:hAnsi="Tahoma" w:cs="Tahoma"/>
      <w:sz w:val="16"/>
      <w:szCs w:val="16"/>
    </w:rPr>
  </w:style>
  <w:style w:type="character" w:customStyle="1" w:styleId="Heading1Char">
    <w:name w:val="Heading 1 Char"/>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paragraph" w:styleId="Revision">
    <w:name w:val="Revision"/>
    <w:hidden/>
    <w:uiPriority w:val="99"/>
    <w:semiHidden/>
    <w:rsid w:val="005C34ED"/>
    <w:rPr>
      <w:rFonts w:ascii="Times New Roman" w:hAnsi="Times New Roman"/>
      <w:lang w:val="en-GB" w:eastAsia="en-US"/>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TALChar">
    <w:name w:val="TAL Char"/>
    <w:link w:val="TAL"/>
    <w:qFormat/>
    <w:rsid w:val="00EC3252"/>
    <w:rPr>
      <w:rFonts w:ascii="Arial" w:hAnsi="Arial"/>
      <w:sz w:val="18"/>
      <w:lang w:eastAsia="en-US"/>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numbering" w:customStyle="1" w:styleId="ListBullets">
    <w:name w:val="List  Bullets"/>
    <w:basedOn w:val="NoList"/>
    <w:uiPriority w:val="99"/>
    <w:rsid w:val="0032279C"/>
    <w:pPr>
      <w:numPr>
        <w:numId w:val="23"/>
      </w:numPr>
    </w:pPr>
  </w:style>
  <w:style w:type="character" w:styleId="CommentReference">
    <w:name w:val="annotation reference"/>
    <w:basedOn w:val="DefaultParagraphFont"/>
    <w:uiPriority w:val="99"/>
    <w:rsid w:val="00E5303F"/>
    <w:rPr>
      <w:sz w:val="16"/>
      <w:szCs w:val="16"/>
    </w:rPr>
  </w:style>
  <w:style w:type="paragraph" w:styleId="CommentText">
    <w:name w:val="annotation text"/>
    <w:basedOn w:val="Normal"/>
    <w:link w:val="CommentTextChar"/>
    <w:qFormat/>
    <w:rsid w:val="00E5303F"/>
  </w:style>
  <w:style w:type="character" w:customStyle="1" w:styleId="CommentTextChar">
    <w:name w:val="Comment Text Char"/>
    <w:basedOn w:val="DefaultParagraphFont"/>
    <w:link w:val="CommentText"/>
    <w:rsid w:val="00E530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2950998">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54653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58943355">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945396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73242744">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798438">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66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75554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9503800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31169">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597124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3251A"/>
    <w:rsid w:val="0064289C"/>
    <w:rsid w:val="00667A32"/>
    <w:rsid w:val="0068518C"/>
    <w:rsid w:val="00693369"/>
    <w:rsid w:val="006C170E"/>
    <w:rsid w:val="006C390A"/>
    <w:rsid w:val="00714A50"/>
    <w:rsid w:val="00760785"/>
    <w:rsid w:val="007B7555"/>
    <w:rsid w:val="007D1FCD"/>
    <w:rsid w:val="008447D3"/>
    <w:rsid w:val="00896296"/>
    <w:rsid w:val="008B1F9D"/>
    <w:rsid w:val="008E3038"/>
    <w:rsid w:val="0090443B"/>
    <w:rsid w:val="0093396E"/>
    <w:rsid w:val="00956D8C"/>
    <w:rsid w:val="009701FC"/>
    <w:rsid w:val="009A2340"/>
    <w:rsid w:val="009C2244"/>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91E8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C2244"/>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809E3954289743B0A25D8886893463B4">
    <w:name w:val="809E3954289743B0A25D8886893463B4"/>
    <w:rsid w:val="009C22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8" ma:contentTypeDescription="Create a new document." ma:contentTypeScope="" ma:versionID="bab490f2cec6187dade180a37a108e3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de7ea46c6df68e9986e9de6626fc94e5"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16027-05B0-4162-B66D-5F16DF8E3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b813fb6-1347-4985-ab36-6575371b00b3"/>
    <ds:schemaRef ds:uri="2ff76fbf-12b9-4337-ad3b-122e2d975ade"/>
    <ds:schemaRef ds:uri="http://www.w3.org/XML/1998/namespace"/>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E3B274A1-5C2D-436D-9BA2-D0F6B6B28637}">
  <ds:schemaRefs>
    <ds:schemaRef ds:uri="http://schemas.openxmlformats.org/officeDocument/2006/bibliography"/>
  </ds:schemaRefs>
</ds:datastoreItem>
</file>

<file path=customXml/itemProps5.xml><?xml version="1.0" encoding="utf-8"?>
<ds:datastoreItem xmlns:ds="http://schemas.openxmlformats.org/officeDocument/2006/customXml" ds:itemID="{44136788-5806-42F5-A72D-0BEC3746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3</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Draft TPs regarding umber of configurable CSI-RS resources per MO</vt:lpstr>
    </vt:vector>
  </TitlesOfParts>
  <Company>Intel</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Updates to WID for extending current NR operation to 71 GHz</dc:title>
  <dc:subject>RP-202350</dc:subject>
  <dc:creator>Daewon Lee</dc:creator>
  <cp:keywords>CTPClassification=CTP_PUBLIC:VisualMarkings=, CTPClassification=CTP_NT</cp:keywords>
  <dc:description>e-Meeting, December 07 – 11, 2020</dc:description>
  <cp:lastModifiedBy>Lee, Daewon</cp:lastModifiedBy>
  <cp:revision>2</cp:revision>
  <cp:lastPrinted>2011-11-09T07:49:00Z</cp:lastPrinted>
  <dcterms:created xsi:type="dcterms:W3CDTF">2020-11-30T18:42:00Z</dcterms:created>
  <dcterms:modified xsi:type="dcterms:W3CDTF">2020-11-30T18:42:00Z</dcterms:modified>
  <cp:category>#90-e</cp:category>
  <cp:contentStatus>Discussion &amp;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ebaa7841-20ab-48db-a037-a65b4fe95b21</vt:lpwstr>
  </property>
  <property fmtid="{D5CDD505-2E9C-101B-9397-08002B2CF9AE}" pid="4" name="CTP_TimeStamp">
    <vt:lpwstr>2020-08-06 07:52:12Z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0x010100E0B0DDEA5689E843A77FF07E023D2573</vt:lpwstr>
  </property>
  <property fmtid="{D5CDD505-2E9C-101B-9397-08002B2CF9AE}" pid="9" name="CTPClassification">
    <vt:lpwstr>CTP_NT</vt:lpwstr>
  </property>
</Properties>
</file>